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7248" w:rsidRDefault="00737248" w:rsidP="00737248">
      <w:pPr>
        <w:spacing w:after="0" w:line="240" w:lineRule="auto"/>
        <w:jc w:val="center"/>
        <w:rPr>
          <w:rFonts w:cs="David"/>
          <w:b/>
          <w:bCs/>
          <w:sz w:val="52"/>
          <w:szCs w:val="52"/>
          <w:u w:val="single"/>
          <w:rtl/>
        </w:rPr>
      </w:pPr>
      <w:r>
        <w:rPr>
          <w:rFonts w:cs="David" w:hint="cs"/>
          <w:b/>
          <w:bCs/>
          <w:sz w:val="52"/>
          <w:szCs w:val="52"/>
          <w:u w:val="single"/>
          <w:rtl/>
        </w:rPr>
        <w:t>שאלות ותשובות למכרז מס' 34/16</w:t>
      </w:r>
    </w:p>
    <w:p w:rsidR="00737248" w:rsidRDefault="00737248" w:rsidP="00737248">
      <w:pPr>
        <w:spacing w:after="0" w:line="240" w:lineRule="auto"/>
        <w:jc w:val="center"/>
        <w:rPr>
          <w:rFonts w:cs="David"/>
          <w:b/>
          <w:bCs/>
          <w:sz w:val="52"/>
          <w:szCs w:val="52"/>
          <w:u w:val="single"/>
          <w:rtl/>
        </w:rPr>
      </w:pPr>
    </w:p>
    <w:p w:rsidR="00737248" w:rsidRPr="001A4B85" w:rsidRDefault="00737248" w:rsidP="00737248">
      <w:pPr>
        <w:jc w:val="center"/>
        <w:rPr>
          <w:rFonts w:cs="David"/>
          <w:b/>
          <w:bCs/>
          <w:sz w:val="44"/>
          <w:szCs w:val="44"/>
          <w:u w:val="single"/>
          <w:rtl/>
        </w:rPr>
      </w:pPr>
      <w:r>
        <w:rPr>
          <w:rFonts w:cs="David" w:hint="cs"/>
          <w:b/>
          <w:bCs/>
          <w:sz w:val="44"/>
          <w:szCs w:val="44"/>
          <w:u w:val="single"/>
          <w:rtl/>
        </w:rPr>
        <w:t>מתן שירותי ייעוץ וליווי המשרד במשיכת משקיעים ובתהליכי השקעה של חברות בינלאומיות</w:t>
      </w:r>
    </w:p>
    <w:p w:rsidR="00737248" w:rsidRDefault="00737248" w:rsidP="00737248">
      <w:pPr>
        <w:spacing w:after="0" w:line="240" w:lineRule="auto"/>
        <w:jc w:val="center"/>
        <w:rPr>
          <w:rFonts w:cs="David"/>
          <w:b/>
          <w:bCs/>
          <w:sz w:val="52"/>
          <w:szCs w:val="52"/>
          <w:u w:val="single"/>
          <w:rtl/>
        </w:rPr>
      </w:pPr>
    </w:p>
    <w:p w:rsidR="004B0904" w:rsidRPr="004B0904" w:rsidRDefault="004B0904" w:rsidP="004B0904">
      <w:pPr>
        <w:spacing w:after="0" w:line="240" w:lineRule="auto"/>
        <w:rPr>
          <w:rFonts w:cs="David"/>
          <w:b/>
          <w:bCs/>
          <w:sz w:val="32"/>
          <w:szCs w:val="32"/>
          <w:rtl/>
        </w:rPr>
      </w:pPr>
      <w:r w:rsidRPr="004B0904">
        <w:rPr>
          <w:rFonts w:cs="David" w:hint="cs"/>
          <w:b/>
          <w:bCs/>
          <w:sz w:val="32"/>
          <w:szCs w:val="32"/>
          <w:rtl/>
        </w:rPr>
        <w:t>להלן תשובות לכל השאלות אשר הועברו למשרד הכלכלה בהתייחס למכרז שבנדון.</w:t>
      </w:r>
    </w:p>
    <w:p w:rsidR="004B0904" w:rsidRPr="004B0904" w:rsidRDefault="004B0904" w:rsidP="004B0904">
      <w:pPr>
        <w:spacing w:after="0" w:line="240" w:lineRule="auto"/>
        <w:rPr>
          <w:rFonts w:cs="David"/>
          <w:b/>
          <w:bCs/>
          <w:sz w:val="32"/>
          <w:szCs w:val="32"/>
          <w:rtl/>
        </w:rPr>
      </w:pPr>
    </w:p>
    <w:p w:rsidR="004B0904" w:rsidRPr="004B0904" w:rsidRDefault="004B0904" w:rsidP="004B0904">
      <w:pPr>
        <w:spacing w:after="0" w:line="240" w:lineRule="auto"/>
        <w:rPr>
          <w:rFonts w:cs="David"/>
          <w:b/>
          <w:bCs/>
          <w:sz w:val="28"/>
          <w:szCs w:val="28"/>
          <w:rtl/>
        </w:rPr>
      </w:pPr>
      <w:r w:rsidRPr="004B0904">
        <w:rPr>
          <w:rFonts w:cs="David" w:hint="cs"/>
          <w:b/>
          <w:bCs/>
          <w:sz w:val="32"/>
          <w:szCs w:val="32"/>
          <w:rtl/>
        </w:rPr>
        <w:t>יודגש כי התשובות המפורטות במסמך זה מהוות חלק בלתי נפרד ממסמכי המכרז.</w:t>
      </w:r>
    </w:p>
    <w:p w:rsidR="004B0904" w:rsidRPr="004B0904" w:rsidRDefault="004B0904" w:rsidP="004B0904">
      <w:pPr>
        <w:spacing w:line="240" w:lineRule="auto"/>
        <w:rPr>
          <w:rtl/>
        </w:rPr>
      </w:pPr>
    </w:p>
    <w:p w:rsidR="004B0904" w:rsidRPr="004B0904" w:rsidRDefault="004B0904" w:rsidP="004B0904">
      <w:pPr>
        <w:spacing w:line="240" w:lineRule="auto"/>
        <w:rPr>
          <w:rFonts w:cs="David"/>
          <w:b/>
          <w:bCs/>
          <w:sz w:val="28"/>
          <w:szCs w:val="28"/>
          <w:u w:val="single"/>
          <w:rtl/>
        </w:rPr>
      </w:pPr>
      <w:r w:rsidRPr="004B0904">
        <w:rPr>
          <w:rFonts w:cs="David" w:hint="cs"/>
          <w:b/>
          <w:bCs/>
          <w:sz w:val="28"/>
          <w:szCs w:val="28"/>
          <w:u w:val="single"/>
          <w:rtl/>
        </w:rPr>
        <w:t>שאלה מס' 1</w:t>
      </w:r>
    </w:p>
    <w:p w:rsidR="004B0904" w:rsidRPr="004B0904" w:rsidRDefault="004B0904" w:rsidP="004B0904">
      <w:pPr>
        <w:spacing w:after="0" w:line="240" w:lineRule="auto"/>
        <w:rPr>
          <w:rFonts w:cs="David"/>
          <w:sz w:val="28"/>
          <w:szCs w:val="28"/>
          <w:u w:val="single"/>
          <w:rtl/>
        </w:rPr>
      </w:pPr>
      <w:r w:rsidRPr="004B0904">
        <w:rPr>
          <w:rFonts w:cs="David" w:hint="cs"/>
          <w:sz w:val="28"/>
          <w:szCs w:val="28"/>
          <w:u w:val="single"/>
          <w:rtl/>
        </w:rPr>
        <w:t xml:space="preserve">סעיף 9.3 </w:t>
      </w:r>
    </w:p>
    <w:p w:rsidR="004B0904" w:rsidRPr="004B0904" w:rsidRDefault="004B0904" w:rsidP="004B0904">
      <w:pPr>
        <w:spacing w:after="0" w:line="240" w:lineRule="auto"/>
        <w:rPr>
          <w:rFonts w:cs="David"/>
          <w:sz w:val="28"/>
          <w:szCs w:val="28"/>
          <w:u w:val="single"/>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הצעה הכוללת מתן שירותים באמצעות קבלני משנה – " על כל התנאים המוקדמים הנוגעים למציע להתקיים במציע עצמו – באישיות המשפטית אשר הגישה הצעה למכרז זה" – האם יש בכך כדי לחייב את המציע לעמוד בכל 5 השירותים הנדרשים במכרז בעצמו, גם אם ב-1-2 מהם התבסס על קבלן משנה?</w:t>
      </w:r>
    </w:p>
    <w:p w:rsidR="004B0904" w:rsidRPr="004B0904" w:rsidRDefault="004B0904" w:rsidP="004B0904">
      <w:pPr>
        <w:spacing w:after="0" w:line="240" w:lineRule="auto"/>
        <w:rPr>
          <w:rFonts w:cs="David"/>
          <w:sz w:val="28"/>
          <w:szCs w:val="28"/>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תשובה</w:t>
      </w:r>
    </w:p>
    <w:p w:rsidR="004B0904" w:rsidRPr="004B0904" w:rsidRDefault="004B0904" w:rsidP="004B0904">
      <w:pPr>
        <w:spacing w:after="0" w:line="240" w:lineRule="auto"/>
        <w:rPr>
          <w:rFonts w:cs="David"/>
          <w:b/>
          <w:bCs/>
          <w:sz w:val="28"/>
          <w:szCs w:val="28"/>
          <w:u w:val="single"/>
          <w:rtl/>
        </w:rPr>
      </w:pPr>
    </w:p>
    <w:p w:rsidR="004B0904" w:rsidRPr="004B0904" w:rsidRDefault="004B0904" w:rsidP="00430CA0">
      <w:pPr>
        <w:spacing w:after="0" w:line="240" w:lineRule="auto"/>
        <w:rPr>
          <w:rFonts w:cs="David"/>
          <w:sz w:val="28"/>
          <w:szCs w:val="28"/>
          <w:highlight w:val="yellow"/>
          <w:rtl/>
        </w:rPr>
      </w:pPr>
      <w:r w:rsidRPr="004B0904">
        <w:rPr>
          <w:rFonts w:cs="David" w:hint="eastAsia"/>
          <w:sz w:val="28"/>
          <w:szCs w:val="28"/>
          <w:rtl/>
        </w:rPr>
        <w:t>בהתאם</w:t>
      </w:r>
      <w:r w:rsidRPr="004B0904">
        <w:rPr>
          <w:rFonts w:cs="David"/>
          <w:sz w:val="28"/>
          <w:szCs w:val="28"/>
          <w:rtl/>
        </w:rPr>
        <w:t xml:space="preserve"> </w:t>
      </w:r>
      <w:r w:rsidRPr="004B0904">
        <w:rPr>
          <w:rFonts w:cs="David" w:hint="eastAsia"/>
          <w:sz w:val="28"/>
          <w:szCs w:val="28"/>
          <w:rtl/>
        </w:rPr>
        <w:t>להוראות</w:t>
      </w:r>
      <w:r w:rsidRPr="004B0904">
        <w:rPr>
          <w:rFonts w:cs="David"/>
          <w:sz w:val="28"/>
          <w:szCs w:val="28"/>
          <w:rtl/>
        </w:rPr>
        <w:t xml:space="preserve"> </w:t>
      </w:r>
      <w:r w:rsidRPr="004B0904">
        <w:rPr>
          <w:rFonts w:cs="David" w:hint="eastAsia"/>
          <w:sz w:val="28"/>
          <w:szCs w:val="28"/>
          <w:rtl/>
        </w:rPr>
        <w:t>סע</w:t>
      </w:r>
      <w:r w:rsidR="00430CA0">
        <w:rPr>
          <w:rFonts w:cs="David" w:hint="cs"/>
          <w:sz w:val="28"/>
          <w:szCs w:val="28"/>
          <w:rtl/>
        </w:rPr>
        <w:t xml:space="preserve">יף </w:t>
      </w:r>
      <w:r w:rsidRPr="004B0904">
        <w:rPr>
          <w:rFonts w:cs="David"/>
          <w:sz w:val="28"/>
          <w:szCs w:val="28"/>
          <w:rtl/>
        </w:rPr>
        <w:t xml:space="preserve">9.3, </w:t>
      </w:r>
      <w:r w:rsidRPr="004B0904">
        <w:rPr>
          <w:rFonts w:cs="David" w:hint="eastAsia"/>
          <w:sz w:val="28"/>
          <w:szCs w:val="28"/>
          <w:rtl/>
        </w:rPr>
        <w:t>המציע</w:t>
      </w:r>
      <w:r w:rsidRPr="004B0904">
        <w:rPr>
          <w:rFonts w:cs="David"/>
          <w:sz w:val="28"/>
          <w:szCs w:val="28"/>
          <w:rtl/>
        </w:rPr>
        <w:t xml:space="preserve"> </w:t>
      </w:r>
      <w:r w:rsidRPr="004B0904">
        <w:rPr>
          <w:rFonts w:cs="David" w:hint="eastAsia"/>
          <w:sz w:val="28"/>
          <w:szCs w:val="28"/>
          <w:rtl/>
        </w:rPr>
        <w:t>יהיה</w:t>
      </w:r>
      <w:r w:rsidRPr="004B0904">
        <w:rPr>
          <w:rFonts w:cs="David"/>
          <w:sz w:val="28"/>
          <w:szCs w:val="28"/>
          <w:rtl/>
        </w:rPr>
        <w:t xml:space="preserve"> </w:t>
      </w:r>
      <w:r w:rsidRPr="004B0904">
        <w:rPr>
          <w:rFonts w:cs="David" w:hint="eastAsia"/>
          <w:sz w:val="28"/>
          <w:szCs w:val="28"/>
          <w:rtl/>
        </w:rPr>
        <w:t>רשאי</w:t>
      </w:r>
      <w:r w:rsidRPr="004B0904">
        <w:rPr>
          <w:rFonts w:cs="David"/>
          <w:sz w:val="28"/>
          <w:szCs w:val="28"/>
          <w:rtl/>
        </w:rPr>
        <w:t xml:space="preserve"> </w:t>
      </w:r>
      <w:r w:rsidRPr="004B0904">
        <w:rPr>
          <w:rFonts w:cs="David" w:hint="eastAsia"/>
          <w:sz w:val="28"/>
          <w:szCs w:val="28"/>
          <w:rtl/>
        </w:rPr>
        <w:t>לשלב</w:t>
      </w:r>
      <w:r w:rsidRPr="004B0904">
        <w:rPr>
          <w:rFonts w:cs="David"/>
          <w:sz w:val="28"/>
          <w:szCs w:val="28"/>
          <w:rtl/>
        </w:rPr>
        <w:t xml:space="preserve"> </w:t>
      </w:r>
      <w:r w:rsidRPr="004B0904">
        <w:rPr>
          <w:rFonts w:cs="David" w:hint="eastAsia"/>
          <w:sz w:val="28"/>
          <w:szCs w:val="28"/>
          <w:rtl/>
        </w:rPr>
        <w:t>בהצעתו</w:t>
      </w:r>
      <w:r w:rsidRPr="004B0904">
        <w:rPr>
          <w:rFonts w:cs="David"/>
          <w:sz w:val="28"/>
          <w:szCs w:val="28"/>
          <w:rtl/>
        </w:rPr>
        <w:t xml:space="preserve"> </w:t>
      </w:r>
      <w:r w:rsidRPr="004B0904">
        <w:rPr>
          <w:rFonts w:cs="David" w:hint="eastAsia"/>
          <w:sz w:val="28"/>
          <w:szCs w:val="28"/>
          <w:rtl/>
        </w:rPr>
        <w:t>קבלני</w:t>
      </w:r>
      <w:r w:rsidRPr="004B0904">
        <w:rPr>
          <w:rFonts w:cs="David"/>
          <w:sz w:val="28"/>
          <w:szCs w:val="28"/>
          <w:rtl/>
        </w:rPr>
        <w:t xml:space="preserve"> </w:t>
      </w:r>
      <w:r w:rsidRPr="004B0904">
        <w:rPr>
          <w:rFonts w:cs="David" w:hint="eastAsia"/>
          <w:sz w:val="28"/>
          <w:szCs w:val="28"/>
          <w:rtl/>
        </w:rPr>
        <w:t>משנה</w:t>
      </w:r>
      <w:r w:rsidRPr="004B0904">
        <w:rPr>
          <w:rFonts w:cs="David"/>
          <w:sz w:val="28"/>
          <w:szCs w:val="28"/>
          <w:rtl/>
        </w:rPr>
        <w:t xml:space="preserve">, </w:t>
      </w:r>
      <w:r w:rsidRPr="004B0904">
        <w:rPr>
          <w:rFonts w:cs="David" w:hint="eastAsia"/>
          <w:sz w:val="28"/>
          <w:szCs w:val="28"/>
          <w:rtl/>
        </w:rPr>
        <w:t>באופן</w:t>
      </w:r>
      <w:r w:rsidRPr="004B0904">
        <w:rPr>
          <w:rFonts w:cs="David"/>
          <w:sz w:val="28"/>
          <w:szCs w:val="28"/>
          <w:rtl/>
        </w:rPr>
        <w:t xml:space="preserve"> </w:t>
      </w:r>
      <w:r w:rsidRPr="004B0904">
        <w:rPr>
          <w:rFonts w:cs="David" w:hint="eastAsia"/>
          <w:sz w:val="28"/>
          <w:szCs w:val="28"/>
          <w:rtl/>
        </w:rPr>
        <w:t>שבו</w:t>
      </w:r>
      <w:r w:rsidRPr="004B0904">
        <w:rPr>
          <w:rFonts w:cs="David"/>
          <w:sz w:val="28"/>
          <w:szCs w:val="28"/>
          <w:rtl/>
        </w:rPr>
        <w:t xml:space="preserve"> </w:t>
      </w:r>
      <w:r w:rsidRPr="004B0904">
        <w:rPr>
          <w:rFonts w:cs="David" w:hint="eastAsia"/>
          <w:sz w:val="28"/>
          <w:szCs w:val="28"/>
          <w:rtl/>
        </w:rPr>
        <w:t>השירותים</w:t>
      </w:r>
      <w:r w:rsidRPr="004B0904">
        <w:rPr>
          <w:rFonts w:cs="David"/>
          <w:sz w:val="28"/>
          <w:szCs w:val="28"/>
          <w:rtl/>
        </w:rPr>
        <w:t xml:space="preserve"> </w:t>
      </w:r>
      <w:r w:rsidRPr="004B0904">
        <w:rPr>
          <w:rFonts w:cs="David" w:hint="eastAsia"/>
          <w:sz w:val="28"/>
          <w:szCs w:val="28"/>
          <w:rtl/>
        </w:rPr>
        <w:t>נשוא</w:t>
      </w:r>
      <w:r w:rsidRPr="004B0904">
        <w:rPr>
          <w:rFonts w:cs="David"/>
          <w:sz w:val="28"/>
          <w:szCs w:val="28"/>
          <w:rtl/>
        </w:rPr>
        <w:t xml:space="preserve"> </w:t>
      </w:r>
      <w:r w:rsidRPr="004B0904">
        <w:rPr>
          <w:rFonts w:cs="David" w:hint="eastAsia"/>
          <w:sz w:val="28"/>
          <w:szCs w:val="28"/>
          <w:rtl/>
        </w:rPr>
        <w:t>המכרז</w:t>
      </w:r>
      <w:r w:rsidRPr="004B0904">
        <w:rPr>
          <w:rFonts w:cs="David"/>
          <w:sz w:val="28"/>
          <w:szCs w:val="28"/>
          <w:rtl/>
        </w:rPr>
        <w:t xml:space="preserve"> (</w:t>
      </w:r>
      <w:r w:rsidRPr="004B0904">
        <w:rPr>
          <w:rFonts w:cs="David" w:hint="eastAsia"/>
          <w:sz w:val="28"/>
          <w:szCs w:val="28"/>
          <w:rtl/>
        </w:rPr>
        <w:t>והמפורטים</w:t>
      </w:r>
      <w:r w:rsidRPr="004B0904">
        <w:rPr>
          <w:rFonts w:cs="David"/>
          <w:sz w:val="28"/>
          <w:szCs w:val="28"/>
          <w:rtl/>
        </w:rPr>
        <w:t xml:space="preserve"> </w:t>
      </w:r>
      <w:r w:rsidRPr="004B0904">
        <w:rPr>
          <w:rFonts w:cs="David" w:hint="eastAsia"/>
          <w:sz w:val="28"/>
          <w:szCs w:val="28"/>
          <w:rtl/>
        </w:rPr>
        <w:t>בסעיף</w:t>
      </w:r>
      <w:r w:rsidRPr="004B0904">
        <w:rPr>
          <w:rFonts w:cs="David"/>
          <w:sz w:val="28"/>
          <w:szCs w:val="28"/>
          <w:rtl/>
        </w:rPr>
        <w:t xml:space="preserve"> 4), </w:t>
      </w:r>
      <w:r w:rsidRPr="004B0904">
        <w:rPr>
          <w:rFonts w:cs="David" w:hint="eastAsia"/>
          <w:sz w:val="28"/>
          <w:szCs w:val="28"/>
          <w:rtl/>
        </w:rPr>
        <w:t>כולם</w:t>
      </w:r>
      <w:r w:rsidRPr="004B0904">
        <w:rPr>
          <w:rFonts w:cs="David"/>
          <w:sz w:val="28"/>
          <w:szCs w:val="28"/>
          <w:rtl/>
        </w:rPr>
        <w:t xml:space="preserve"> </w:t>
      </w:r>
      <w:r w:rsidRPr="004B0904">
        <w:rPr>
          <w:rFonts w:cs="David" w:hint="eastAsia"/>
          <w:sz w:val="28"/>
          <w:szCs w:val="28"/>
          <w:rtl/>
        </w:rPr>
        <w:t>או</w:t>
      </w:r>
      <w:r w:rsidRPr="004B0904">
        <w:rPr>
          <w:rFonts w:cs="David"/>
          <w:sz w:val="28"/>
          <w:szCs w:val="28"/>
          <w:rtl/>
        </w:rPr>
        <w:t xml:space="preserve"> </w:t>
      </w:r>
      <w:r w:rsidRPr="004B0904">
        <w:rPr>
          <w:rFonts w:cs="David" w:hint="eastAsia"/>
          <w:sz w:val="28"/>
          <w:szCs w:val="28"/>
          <w:rtl/>
        </w:rPr>
        <w:t>חלקם</w:t>
      </w:r>
      <w:r w:rsidRPr="004B0904">
        <w:rPr>
          <w:rFonts w:cs="David"/>
          <w:sz w:val="28"/>
          <w:szCs w:val="28"/>
          <w:rtl/>
        </w:rPr>
        <w:t xml:space="preserve">, </w:t>
      </w:r>
      <w:r w:rsidRPr="004B0904">
        <w:rPr>
          <w:rFonts w:cs="David" w:hint="eastAsia"/>
          <w:sz w:val="28"/>
          <w:szCs w:val="28"/>
          <w:rtl/>
        </w:rPr>
        <w:t>יבוצעו</w:t>
      </w:r>
      <w:r w:rsidRPr="004B0904">
        <w:rPr>
          <w:rFonts w:cs="David"/>
          <w:sz w:val="28"/>
          <w:szCs w:val="28"/>
          <w:rtl/>
        </w:rPr>
        <w:t xml:space="preserve"> </w:t>
      </w:r>
      <w:r w:rsidRPr="004B0904">
        <w:rPr>
          <w:rFonts w:cs="David" w:hint="eastAsia"/>
          <w:sz w:val="28"/>
          <w:szCs w:val="28"/>
          <w:rtl/>
        </w:rPr>
        <w:t>באמצעות</w:t>
      </w:r>
      <w:r w:rsidRPr="004B0904">
        <w:rPr>
          <w:rFonts w:cs="David"/>
          <w:sz w:val="28"/>
          <w:szCs w:val="28"/>
          <w:rtl/>
        </w:rPr>
        <w:t xml:space="preserve"> </w:t>
      </w:r>
      <w:r w:rsidRPr="004B0904">
        <w:rPr>
          <w:rFonts w:cs="David" w:hint="eastAsia"/>
          <w:sz w:val="28"/>
          <w:szCs w:val="28"/>
          <w:rtl/>
        </w:rPr>
        <w:t>גוף</w:t>
      </w:r>
      <w:r w:rsidRPr="004B0904">
        <w:rPr>
          <w:rFonts w:cs="David"/>
          <w:sz w:val="28"/>
          <w:szCs w:val="28"/>
          <w:rtl/>
        </w:rPr>
        <w:t xml:space="preserve"> </w:t>
      </w:r>
      <w:r w:rsidRPr="004B0904">
        <w:rPr>
          <w:rFonts w:cs="David" w:hint="eastAsia"/>
          <w:sz w:val="28"/>
          <w:szCs w:val="28"/>
          <w:rtl/>
        </w:rPr>
        <w:t>אחר</w:t>
      </w:r>
      <w:r w:rsidRPr="004B0904">
        <w:rPr>
          <w:rFonts w:cs="David"/>
          <w:sz w:val="28"/>
          <w:szCs w:val="28"/>
          <w:rtl/>
        </w:rPr>
        <w:t xml:space="preserve"> </w:t>
      </w:r>
      <w:r w:rsidRPr="004B0904">
        <w:rPr>
          <w:rFonts w:cs="David" w:hint="eastAsia"/>
          <w:sz w:val="28"/>
          <w:szCs w:val="28"/>
          <w:rtl/>
        </w:rPr>
        <w:t>אשר</w:t>
      </w:r>
      <w:r w:rsidRPr="004B0904">
        <w:rPr>
          <w:rFonts w:cs="David"/>
          <w:sz w:val="28"/>
          <w:szCs w:val="28"/>
          <w:rtl/>
        </w:rPr>
        <w:t xml:space="preserve"> </w:t>
      </w:r>
      <w:r w:rsidRPr="004B0904">
        <w:rPr>
          <w:rFonts w:cs="David" w:hint="eastAsia"/>
          <w:sz w:val="28"/>
          <w:szCs w:val="28"/>
          <w:rtl/>
        </w:rPr>
        <w:t>ישמש</w:t>
      </w:r>
      <w:r w:rsidRPr="004B0904">
        <w:rPr>
          <w:rFonts w:cs="David"/>
          <w:sz w:val="28"/>
          <w:szCs w:val="28"/>
          <w:rtl/>
        </w:rPr>
        <w:t xml:space="preserve"> </w:t>
      </w:r>
      <w:r w:rsidRPr="004B0904">
        <w:rPr>
          <w:rFonts w:cs="David" w:hint="eastAsia"/>
          <w:sz w:val="28"/>
          <w:szCs w:val="28"/>
          <w:rtl/>
        </w:rPr>
        <w:t>קבלן</w:t>
      </w:r>
      <w:r w:rsidRPr="004B0904">
        <w:rPr>
          <w:rFonts w:cs="David"/>
          <w:sz w:val="28"/>
          <w:szCs w:val="28"/>
          <w:rtl/>
        </w:rPr>
        <w:t xml:space="preserve"> </w:t>
      </w:r>
      <w:r w:rsidRPr="004B0904">
        <w:rPr>
          <w:rFonts w:cs="David" w:hint="eastAsia"/>
          <w:sz w:val="28"/>
          <w:szCs w:val="28"/>
          <w:rtl/>
        </w:rPr>
        <w:t>משנה</w:t>
      </w:r>
      <w:r w:rsidRPr="004B0904">
        <w:rPr>
          <w:rFonts w:cs="David"/>
          <w:sz w:val="28"/>
          <w:szCs w:val="28"/>
          <w:rtl/>
        </w:rPr>
        <w:t xml:space="preserve"> </w:t>
      </w:r>
      <w:r w:rsidRPr="004B0904">
        <w:rPr>
          <w:rFonts w:cs="David" w:hint="eastAsia"/>
          <w:sz w:val="28"/>
          <w:szCs w:val="28"/>
          <w:rtl/>
        </w:rPr>
        <w:t>של</w:t>
      </w:r>
      <w:r w:rsidRPr="004B0904">
        <w:rPr>
          <w:rFonts w:cs="David"/>
          <w:sz w:val="28"/>
          <w:szCs w:val="28"/>
          <w:rtl/>
        </w:rPr>
        <w:t xml:space="preserve"> </w:t>
      </w:r>
      <w:r w:rsidRPr="004B0904">
        <w:rPr>
          <w:rFonts w:cs="David" w:hint="eastAsia"/>
          <w:sz w:val="28"/>
          <w:szCs w:val="28"/>
          <w:rtl/>
        </w:rPr>
        <w:t>המציע</w:t>
      </w:r>
      <w:r w:rsidRPr="004B0904">
        <w:rPr>
          <w:rFonts w:cs="David"/>
          <w:sz w:val="28"/>
          <w:szCs w:val="28"/>
          <w:rtl/>
        </w:rPr>
        <w:t xml:space="preserve">. </w:t>
      </w:r>
      <w:r w:rsidRPr="004B0904">
        <w:rPr>
          <w:rFonts w:cs="David" w:hint="eastAsia"/>
          <w:sz w:val="28"/>
          <w:szCs w:val="28"/>
          <w:rtl/>
        </w:rPr>
        <w:t>במקרה</w:t>
      </w:r>
      <w:r w:rsidRPr="004B0904">
        <w:rPr>
          <w:rFonts w:cs="David"/>
          <w:sz w:val="28"/>
          <w:szCs w:val="28"/>
          <w:rtl/>
        </w:rPr>
        <w:t xml:space="preserve"> </w:t>
      </w:r>
      <w:r w:rsidRPr="004B0904">
        <w:rPr>
          <w:rFonts w:cs="David" w:hint="eastAsia"/>
          <w:sz w:val="28"/>
          <w:szCs w:val="28"/>
          <w:rtl/>
        </w:rPr>
        <w:t>כזה</w:t>
      </w:r>
      <w:r w:rsidRPr="004B0904">
        <w:rPr>
          <w:rFonts w:cs="David"/>
          <w:sz w:val="28"/>
          <w:szCs w:val="28"/>
          <w:rtl/>
        </w:rPr>
        <w:t xml:space="preserve">, </w:t>
      </w:r>
      <w:r w:rsidRPr="004B0904">
        <w:rPr>
          <w:rFonts w:cs="David" w:hint="eastAsia"/>
          <w:sz w:val="28"/>
          <w:szCs w:val="28"/>
          <w:rtl/>
        </w:rPr>
        <w:t>הובהר</w:t>
      </w:r>
      <w:r w:rsidRPr="004B0904">
        <w:rPr>
          <w:rFonts w:cs="David"/>
          <w:sz w:val="28"/>
          <w:szCs w:val="28"/>
          <w:rtl/>
        </w:rPr>
        <w:t xml:space="preserve">, </w:t>
      </w:r>
      <w:r w:rsidRPr="004B0904">
        <w:rPr>
          <w:rFonts w:cs="David" w:hint="eastAsia"/>
          <w:sz w:val="28"/>
          <w:szCs w:val="28"/>
          <w:rtl/>
        </w:rPr>
        <w:t>כי</w:t>
      </w:r>
      <w:r w:rsidRPr="004B0904">
        <w:rPr>
          <w:rFonts w:cs="David"/>
          <w:sz w:val="28"/>
          <w:szCs w:val="28"/>
          <w:rtl/>
        </w:rPr>
        <w:t xml:space="preserve"> </w:t>
      </w:r>
      <w:r w:rsidRPr="004B0904">
        <w:rPr>
          <w:rFonts w:cs="David" w:hint="eastAsia"/>
          <w:sz w:val="28"/>
          <w:szCs w:val="28"/>
          <w:rtl/>
        </w:rPr>
        <w:t>על</w:t>
      </w:r>
      <w:r w:rsidRPr="004B0904">
        <w:rPr>
          <w:rFonts w:cs="David"/>
          <w:sz w:val="28"/>
          <w:szCs w:val="28"/>
          <w:rtl/>
        </w:rPr>
        <w:t xml:space="preserve"> </w:t>
      </w:r>
      <w:r w:rsidRPr="004B0904">
        <w:rPr>
          <w:rFonts w:cs="David" w:hint="eastAsia"/>
          <w:sz w:val="28"/>
          <w:szCs w:val="28"/>
          <w:rtl/>
        </w:rPr>
        <w:t>כל</w:t>
      </w:r>
      <w:r w:rsidRPr="004B0904">
        <w:rPr>
          <w:rFonts w:cs="David"/>
          <w:sz w:val="28"/>
          <w:szCs w:val="28"/>
          <w:rtl/>
        </w:rPr>
        <w:t xml:space="preserve"> </w:t>
      </w:r>
      <w:r w:rsidRPr="004B0904">
        <w:rPr>
          <w:rFonts w:cs="David" w:hint="eastAsia"/>
          <w:sz w:val="28"/>
          <w:szCs w:val="28"/>
          <w:rtl/>
        </w:rPr>
        <w:t>התנאים</w:t>
      </w:r>
      <w:r w:rsidRPr="004B0904">
        <w:rPr>
          <w:rFonts w:cs="David"/>
          <w:sz w:val="28"/>
          <w:szCs w:val="28"/>
          <w:rtl/>
        </w:rPr>
        <w:t xml:space="preserve"> </w:t>
      </w:r>
      <w:r w:rsidRPr="004B0904">
        <w:rPr>
          <w:rFonts w:cs="David" w:hint="eastAsia"/>
          <w:sz w:val="28"/>
          <w:szCs w:val="28"/>
          <w:rtl/>
        </w:rPr>
        <w:t>המוקדמים</w:t>
      </w:r>
      <w:r w:rsidRPr="004B0904">
        <w:rPr>
          <w:rFonts w:cs="David"/>
          <w:sz w:val="28"/>
          <w:szCs w:val="28"/>
          <w:rtl/>
        </w:rPr>
        <w:t xml:space="preserve"> </w:t>
      </w:r>
      <w:r w:rsidRPr="004B0904">
        <w:rPr>
          <w:rFonts w:cs="David" w:hint="eastAsia"/>
          <w:sz w:val="28"/>
          <w:szCs w:val="28"/>
          <w:rtl/>
        </w:rPr>
        <w:t>הנוגעים</w:t>
      </w:r>
      <w:r w:rsidRPr="004B0904">
        <w:rPr>
          <w:rFonts w:cs="David"/>
          <w:sz w:val="28"/>
          <w:szCs w:val="28"/>
          <w:rtl/>
        </w:rPr>
        <w:t xml:space="preserve"> </w:t>
      </w:r>
      <w:r w:rsidRPr="004B0904">
        <w:rPr>
          <w:rFonts w:cs="David" w:hint="eastAsia"/>
          <w:sz w:val="28"/>
          <w:szCs w:val="28"/>
          <w:rtl/>
        </w:rPr>
        <w:t>למציע</w:t>
      </w:r>
      <w:r w:rsidRPr="004B0904">
        <w:rPr>
          <w:rFonts w:cs="David"/>
          <w:sz w:val="28"/>
          <w:szCs w:val="28"/>
          <w:rtl/>
        </w:rPr>
        <w:t xml:space="preserve"> </w:t>
      </w:r>
      <w:r w:rsidRPr="004B0904">
        <w:rPr>
          <w:rFonts w:cs="David" w:hint="eastAsia"/>
          <w:sz w:val="28"/>
          <w:szCs w:val="28"/>
          <w:rtl/>
        </w:rPr>
        <w:t>עצמו</w:t>
      </w:r>
      <w:r w:rsidRPr="004B0904">
        <w:rPr>
          <w:rFonts w:cs="David"/>
          <w:sz w:val="28"/>
          <w:szCs w:val="28"/>
          <w:rtl/>
        </w:rPr>
        <w:t xml:space="preserve"> (</w:t>
      </w:r>
      <w:r w:rsidRPr="004B0904">
        <w:rPr>
          <w:rFonts w:cs="David" w:hint="eastAsia"/>
          <w:sz w:val="28"/>
          <w:szCs w:val="28"/>
          <w:rtl/>
        </w:rPr>
        <w:t>לרבות</w:t>
      </w:r>
      <w:r w:rsidRPr="004B0904">
        <w:rPr>
          <w:rFonts w:cs="David"/>
          <w:sz w:val="28"/>
          <w:szCs w:val="28"/>
          <w:rtl/>
        </w:rPr>
        <w:t xml:space="preserve"> </w:t>
      </w:r>
      <w:proofErr w:type="spellStart"/>
      <w:r w:rsidRPr="004B0904">
        <w:rPr>
          <w:rFonts w:cs="David" w:hint="eastAsia"/>
          <w:sz w:val="28"/>
          <w:szCs w:val="28"/>
          <w:rtl/>
        </w:rPr>
        <w:t>לענין</w:t>
      </w:r>
      <w:proofErr w:type="spellEnd"/>
      <w:r w:rsidRPr="004B0904">
        <w:rPr>
          <w:rFonts w:cs="David"/>
          <w:sz w:val="28"/>
          <w:szCs w:val="28"/>
          <w:rtl/>
        </w:rPr>
        <w:t xml:space="preserve"> </w:t>
      </w:r>
      <w:r w:rsidRPr="004B0904">
        <w:rPr>
          <w:rFonts w:cs="David" w:hint="eastAsia"/>
          <w:sz w:val="28"/>
          <w:szCs w:val="28"/>
          <w:rtl/>
        </w:rPr>
        <w:t>כישורי</w:t>
      </w:r>
      <w:r w:rsidRPr="004B0904">
        <w:rPr>
          <w:rFonts w:cs="David"/>
          <w:sz w:val="28"/>
          <w:szCs w:val="28"/>
          <w:rtl/>
        </w:rPr>
        <w:t xml:space="preserve"> </w:t>
      </w:r>
      <w:r w:rsidRPr="004B0904">
        <w:rPr>
          <w:rFonts w:cs="David" w:hint="eastAsia"/>
          <w:sz w:val="28"/>
          <w:szCs w:val="28"/>
          <w:rtl/>
        </w:rPr>
        <w:t>המציע</w:t>
      </w:r>
      <w:r w:rsidRPr="004B0904">
        <w:rPr>
          <w:rFonts w:cs="David"/>
          <w:sz w:val="28"/>
          <w:szCs w:val="28"/>
          <w:rtl/>
        </w:rPr>
        <w:t xml:space="preserve">, </w:t>
      </w:r>
      <w:r w:rsidRPr="004B0904">
        <w:rPr>
          <w:rFonts w:cs="David" w:hint="eastAsia"/>
          <w:sz w:val="28"/>
          <w:szCs w:val="28"/>
          <w:rtl/>
        </w:rPr>
        <w:t>כאמור</w:t>
      </w:r>
      <w:r w:rsidRPr="004B0904">
        <w:rPr>
          <w:rFonts w:cs="David"/>
          <w:sz w:val="28"/>
          <w:szCs w:val="28"/>
          <w:rtl/>
        </w:rPr>
        <w:t xml:space="preserve"> </w:t>
      </w:r>
      <w:r w:rsidRPr="004B0904">
        <w:rPr>
          <w:rFonts w:cs="David" w:hint="eastAsia"/>
          <w:sz w:val="28"/>
          <w:szCs w:val="28"/>
          <w:rtl/>
        </w:rPr>
        <w:t>בסעיף</w:t>
      </w:r>
      <w:r w:rsidRPr="004B0904">
        <w:rPr>
          <w:rFonts w:cs="David"/>
          <w:sz w:val="28"/>
          <w:szCs w:val="28"/>
          <w:rtl/>
        </w:rPr>
        <w:t xml:space="preserve"> 7.4 )- </w:t>
      </w:r>
      <w:r w:rsidRPr="004B0904">
        <w:rPr>
          <w:rFonts w:cs="David" w:hint="eastAsia"/>
          <w:sz w:val="28"/>
          <w:szCs w:val="28"/>
          <w:rtl/>
        </w:rPr>
        <w:t>עליהם</w:t>
      </w:r>
      <w:r w:rsidRPr="004B0904">
        <w:rPr>
          <w:rFonts w:cs="David"/>
          <w:sz w:val="28"/>
          <w:szCs w:val="28"/>
          <w:rtl/>
        </w:rPr>
        <w:t xml:space="preserve"> </w:t>
      </w:r>
      <w:r w:rsidRPr="004B0904">
        <w:rPr>
          <w:rFonts w:cs="David" w:hint="eastAsia"/>
          <w:sz w:val="28"/>
          <w:szCs w:val="28"/>
          <w:rtl/>
        </w:rPr>
        <w:t>להתקיים</w:t>
      </w:r>
      <w:r w:rsidRPr="004B0904">
        <w:rPr>
          <w:rFonts w:cs="David"/>
          <w:sz w:val="28"/>
          <w:szCs w:val="28"/>
          <w:rtl/>
        </w:rPr>
        <w:t xml:space="preserve"> </w:t>
      </w:r>
      <w:r w:rsidRPr="004B0904">
        <w:rPr>
          <w:rFonts w:cs="David" w:hint="eastAsia"/>
          <w:sz w:val="28"/>
          <w:szCs w:val="28"/>
          <w:rtl/>
        </w:rPr>
        <w:t>באישיות</w:t>
      </w:r>
      <w:r w:rsidRPr="004B0904">
        <w:rPr>
          <w:rFonts w:cs="David"/>
          <w:sz w:val="28"/>
          <w:szCs w:val="28"/>
          <w:rtl/>
        </w:rPr>
        <w:t xml:space="preserve"> </w:t>
      </w:r>
      <w:r w:rsidRPr="004B0904">
        <w:rPr>
          <w:rFonts w:cs="David" w:hint="eastAsia"/>
          <w:sz w:val="28"/>
          <w:szCs w:val="28"/>
          <w:rtl/>
        </w:rPr>
        <w:t>המשפטית</w:t>
      </w:r>
      <w:r w:rsidRPr="004B0904">
        <w:rPr>
          <w:rFonts w:cs="David"/>
          <w:sz w:val="28"/>
          <w:szCs w:val="28"/>
          <w:rtl/>
        </w:rPr>
        <w:t xml:space="preserve"> </w:t>
      </w:r>
      <w:r w:rsidRPr="004B0904">
        <w:rPr>
          <w:rFonts w:cs="David" w:hint="eastAsia"/>
          <w:sz w:val="28"/>
          <w:szCs w:val="28"/>
          <w:rtl/>
        </w:rPr>
        <w:t>אשר</w:t>
      </w:r>
      <w:r w:rsidRPr="004B0904">
        <w:rPr>
          <w:rFonts w:cs="David"/>
          <w:sz w:val="28"/>
          <w:szCs w:val="28"/>
          <w:rtl/>
        </w:rPr>
        <w:t xml:space="preserve"> </w:t>
      </w:r>
      <w:r w:rsidRPr="004B0904">
        <w:rPr>
          <w:rFonts w:cs="David" w:hint="eastAsia"/>
          <w:sz w:val="28"/>
          <w:szCs w:val="28"/>
          <w:rtl/>
        </w:rPr>
        <w:t>הגישה</w:t>
      </w:r>
      <w:r w:rsidRPr="004B0904">
        <w:rPr>
          <w:rFonts w:cs="David"/>
          <w:sz w:val="28"/>
          <w:szCs w:val="28"/>
          <w:rtl/>
        </w:rPr>
        <w:t xml:space="preserve"> </w:t>
      </w:r>
      <w:r w:rsidRPr="004B0904">
        <w:rPr>
          <w:rFonts w:cs="David" w:hint="eastAsia"/>
          <w:sz w:val="28"/>
          <w:szCs w:val="28"/>
          <w:rtl/>
        </w:rPr>
        <w:t>הצעה</w:t>
      </w:r>
      <w:r w:rsidRPr="004B0904">
        <w:rPr>
          <w:rFonts w:cs="David"/>
          <w:sz w:val="28"/>
          <w:szCs w:val="28"/>
          <w:rtl/>
        </w:rPr>
        <w:t xml:space="preserve"> </w:t>
      </w:r>
      <w:r w:rsidRPr="004B0904">
        <w:rPr>
          <w:rFonts w:cs="David" w:hint="eastAsia"/>
          <w:sz w:val="28"/>
          <w:szCs w:val="28"/>
          <w:rtl/>
        </w:rPr>
        <w:t>למכרז</w:t>
      </w:r>
      <w:r w:rsidRPr="004B0904">
        <w:rPr>
          <w:rFonts w:cs="David"/>
          <w:sz w:val="28"/>
          <w:szCs w:val="28"/>
          <w:rtl/>
        </w:rPr>
        <w:t xml:space="preserve"> </w:t>
      </w:r>
      <w:r w:rsidRPr="004B0904">
        <w:rPr>
          <w:rFonts w:cs="David" w:hint="eastAsia"/>
          <w:sz w:val="28"/>
          <w:szCs w:val="28"/>
          <w:rtl/>
        </w:rPr>
        <w:t>זה</w:t>
      </w:r>
      <w:r w:rsidRPr="004B0904">
        <w:rPr>
          <w:rFonts w:cs="David"/>
          <w:sz w:val="28"/>
          <w:szCs w:val="28"/>
          <w:rtl/>
        </w:rPr>
        <w:t xml:space="preserve">. </w:t>
      </w:r>
    </w:p>
    <w:p w:rsidR="004B0904" w:rsidRPr="004B0904" w:rsidRDefault="004B0904" w:rsidP="004B0904">
      <w:pPr>
        <w:spacing w:after="0" w:line="240" w:lineRule="auto"/>
        <w:rPr>
          <w:rFonts w:cs="David"/>
          <w:b/>
          <w:bCs/>
          <w:sz w:val="28"/>
          <w:szCs w:val="28"/>
          <w:highlight w:val="yellow"/>
          <w:u w:val="single"/>
          <w:rtl/>
        </w:rPr>
      </w:pP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שאלה מס' 2</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sz w:val="28"/>
          <w:szCs w:val="28"/>
          <w:u w:val="single"/>
          <w:rtl/>
        </w:rPr>
      </w:pPr>
      <w:r w:rsidRPr="004B0904">
        <w:rPr>
          <w:rFonts w:cs="David" w:hint="cs"/>
          <w:sz w:val="28"/>
          <w:szCs w:val="28"/>
          <w:u w:val="single"/>
          <w:rtl/>
        </w:rPr>
        <w:t>סעיפים 7.4 ו- 7.5</w:t>
      </w:r>
    </w:p>
    <w:p w:rsidR="004B0904" w:rsidRPr="004B0904" w:rsidRDefault="004B0904" w:rsidP="004B0904">
      <w:pPr>
        <w:spacing w:after="0" w:line="240" w:lineRule="auto"/>
        <w:rPr>
          <w:rFonts w:cs="David"/>
          <w:sz w:val="28"/>
          <w:szCs w:val="28"/>
          <w:u w:val="single"/>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האם חדירה לשוק יכולה להיות לא רק לישראל אלא למדינה אחרת?</w:t>
      </w:r>
    </w:p>
    <w:p w:rsidR="004B0904" w:rsidRDefault="004B0904" w:rsidP="004B0904">
      <w:pPr>
        <w:spacing w:after="0" w:line="240" w:lineRule="auto"/>
        <w:rPr>
          <w:rFonts w:cs="David" w:hint="cs"/>
          <w:sz w:val="28"/>
          <w:szCs w:val="28"/>
          <w:rtl/>
        </w:rPr>
      </w:pPr>
    </w:p>
    <w:p w:rsidR="00430CA0" w:rsidRDefault="00430CA0" w:rsidP="004B0904">
      <w:pPr>
        <w:spacing w:after="0" w:line="240" w:lineRule="auto"/>
        <w:rPr>
          <w:rFonts w:cs="David" w:hint="cs"/>
          <w:sz w:val="28"/>
          <w:szCs w:val="28"/>
          <w:rtl/>
        </w:rPr>
      </w:pPr>
    </w:p>
    <w:p w:rsidR="00430CA0" w:rsidRPr="004B0904" w:rsidRDefault="00430CA0" w:rsidP="004B0904">
      <w:pPr>
        <w:spacing w:after="0" w:line="240" w:lineRule="auto"/>
        <w:rPr>
          <w:rFonts w:cs="David"/>
          <w:sz w:val="28"/>
          <w:szCs w:val="28"/>
          <w:rtl/>
        </w:rPr>
      </w:pPr>
    </w:p>
    <w:p w:rsidR="004B0904" w:rsidRPr="004B0904" w:rsidRDefault="004B0904" w:rsidP="004B0904">
      <w:pPr>
        <w:spacing w:after="0" w:line="240" w:lineRule="auto"/>
        <w:rPr>
          <w:rFonts w:cs="David"/>
          <w:sz w:val="28"/>
          <w:szCs w:val="28"/>
          <w:rtl/>
        </w:rPr>
      </w:pPr>
      <w:r w:rsidRPr="004B0904">
        <w:rPr>
          <w:rFonts w:cs="David" w:hint="cs"/>
          <w:b/>
          <w:bCs/>
          <w:sz w:val="28"/>
          <w:szCs w:val="28"/>
          <w:u w:val="single"/>
          <w:rtl/>
        </w:rPr>
        <w:lastRenderedPageBreak/>
        <w:t>תשובה</w:t>
      </w:r>
    </w:p>
    <w:p w:rsidR="00430CA0" w:rsidRDefault="00430CA0" w:rsidP="004B0904">
      <w:pPr>
        <w:spacing w:after="0" w:line="240" w:lineRule="auto"/>
        <w:rPr>
          <w:rFonts w:cs="David" w:hint="cs"/>
          <w:b/>
          <w:bCs/>
          <w:sz w:val="28"/>
          <w:szCs w:val="28"/>
          <w:rtl/>
        </w:rPr>
      </w:pPr>
    </w:p>
    <w:p w:rsidR="004B0904" w:rsidRPr="004B0904" w:rsidRDefault="004B0904" w:rsidP="004B0904">
      <w:pPr>
        <w:spacing w:after="0" w:line="240" w:lineRule="auto"/>
        <w:rPr>
          <w:rFonts w:cs="David"/>
          <w:sz w:val="28"/>
          <w:szCs w:val="28"/>
          <w:rtl/>
        </w:rPr>
      </w:pPr>
      <w:r w:rsidRPr="004B0904">
        <w:rPr>
          <w:rFonts w:cs="David" w:hint="eastAsia"/>
          <w:sz w:val="28"/>
          <w:szCs w:val="28"/>
          <w:rtl/>
        </w:rPr>
        <w:t>הסעי</w:t>
      </w:r>
      <w:r w:rsidRPr="004B0904">
        <w:rPr>
          <w:rFonts w:cs="David" w:hint="cs"/>
          <w:sz w:val="28"/>
          <w:szCs w:val="28"/>
          <w:rtl/>
        </w:rPr>
        <w:t xml:space="preserve">פים </w:t>
      </w:r>
      <w:r w:rsidRPr="004B0904">
        <w:rPr>
          <w:rFonts w:cs="David"/>
          <w:sz w:val="28"/>
          <w:szCs w:val="28"/>
          <w:rtl/>
        </w:rPr>
        <w:t xml:space="preserve"> </w:t>
      </w:r>
      <w:r w:rsidRPr="004B0904">
        <w:rPr>
          <w:rFonts w:cs="David" w:hint="eastAsia"/>
          <w:sz w:val="28"/>
          <w:szCs w:val="28"/>
          <w:rtl/>
        </w:rPr>
        <w:t>קובע</w:t>
      </w:r>
      <w:r w:rsidRPr="004B0904">
        <w:rPr>
          <w:rFonts w:cs="David" w:hint="cs"/>
          <w:sz w:val="28"/>
          <w:szCs w:val="28"/>
          <w:rtl/>
        </w:rPr>
        <w:t xml:space="preserve">ים </w:t>
      </w:r>
      <w:r w:rsidRPr="004B0904">
        <w:rPr>
          <w:rFonts w:cs="David"/>
          <w:sz w:val="28"/>
          <w:szCs w:val="28"/>
          <w:rtl/>
        </w:rPr>
        <w:t xml:space="preserve"> </w:t>
      </w:r>
      <w:r w:rsidRPr="004B0904">
        <w:rPr>
          <w:rFonts w:cs="David" w:hint="eastAsia"/>
          <w:sz w:val="28"/>
          <w:szCs w:val="28"/>
          <w:rtl/>
        </w:rPr>
        <w:t>כי</w:t>
      </w:r>
      <w:r w:rsidRPr="004B0904">
        <w:rPr>
          <w:rFonts w:cs="David"/>
          <w:sz w:val="28"/>
          <w:szCs w:val="28"/>
          <w:rtl/>
        </w:rPr>
        <w:t xml:space="preserve"> </w:t>
      </w:r>
      <w:r w:rsidRPr="004B0904">
        <w:rPr>
          <w:rFonts w:cs="David" w:hint="eastAsia"/>
          <w:sz w:val="28"/>
          <w:szCs w:val="28"/>
          <w:rtl/>
        </w:rPr>
        <w:t>על</w:t>
      </w:r>
      <w:r w:rsidRPr="004B0904">
        <w:rPr>
          <w:rFonts w:cs="David"/>
          <w:sz w:val="28"/>
          <w:szCs w:val="28"/>
          <w:rtl/>
        </w:rPr>
        <w:t xml:space="preserve"> </w:t>
      </w:r>
      <w:r w:rsidRPr="004B0904">
        <w:rPr>
          <w:rFonts w:cs="David" w:hint="eastAsia"/>
          <w:sz w:val="28"/>
          <w:szCs w:val="28"/>
          <w:rtl/>
        </w:rPr>
        <w:t>המציע</w:t>
      </w:r>
      <w:r w:rsidRPr="004B0904">
        <w:rPr>
          <w:rFonts w:cs="David"/>
          <w:sz w:val="28"/>
          <w:szCs w:val="28"/>
          <w:rtl/>
        </w:rPr>
        <w:t xml:space="preserve"> </w:t>
      </w:r>
      <w:r w:rsidRPr="004B0904">
        <w:rPr>
          <w:rFonts w:cs="David" w:hint="eastAsia"/>
          <w:sz w:val="28"/>
          <w:szCs w:val="28"/>
          <w:rtl/>
        </w:rPr>
        <w:t>להיות</w:t>
      </w:r>
      <w:r w:rsidRPr="004B0904">
        <w:rPr>
          <w:rFonts w:cs="David"/>
          <w:sz w:val="28"/>
          <w:szCs w:val="28"/>
          <w:rtl/>
        </w:rPr>
        <w:t xml:space="preserve"> </w:t>
      </w:r>
      <w:r w:rsidRPr="004B0904">
        <w:rPr>
          <w:rFonts w:cs="David" w:hint="eastAsia"/>
          <w:sz w:val="28"/>
          <w:szCs w:val="28"/>
          <w:rtl/>
        </w:rPr>
        <w:t>בעל</w:t>
      </w:r>
      <w:r w:rsidRPr="004B0904">
        <w:rPr>
          <w:rFonts w:cs="David"/>
          <w:sz w:val="28"/>
          <w:szCs w:val="28"/>
          <w:rtl/>
        </w:rPr>
        <w:t xml:space="preserve"> </w:t>
      </w:r>
      <w:r w:rsidRPr="004B0904">
        <w:rPr>
          <w:rFonts w:cs="David" w:hint="eastAsia"/>
          <w:sz w:val="28"/>
          <w:szCs w:val="28"/>
          <w:rtl/>
        </w:rPr>
        <w:t>ניסיון</w:t>
      </w:r>
      <w:r w:rsidRPr="004B0904">
        <w:rPr>
          <w:rFonts w:cs="David"/>
          <w:sz w:val="28"/>
          <w:szCs w:val="28"/>
          <w:rtl/>
        </w:rPr>
        <w:t xml:space="preserve"> </w:t>
      </w:r>
      <w:r w:rsidRPr="004B0904">
        <w:rPr>
          <w:rFonts w:cs="David" w:hint="eastAsia"/>
          <w:sz w:val="28"/>
          <w:szCs w:val="28"/>
          <w:rtl/>
        </w:rPr>
        <w:t>בליווי</w:t>
      </w:r>
      <w:r w:rsidRPr="004B0904">
        <w:rPr>
          <w:rFonts w:cs="David"/>
          <w:sz w:val="28"/>
          <w:szCs w:val="28"/>
          <w:rtl/>
        </w:rPr>
        <w:t xml:space="preserve"> </w:t>
      </w:r>
      <w:r w:rsidRPr="004B0904">
        <w:rPr>
          <w:rFonts w:cs="David" w:hint="eastAsia"/>
          <w:sz w:val="28"/>
          <w:szCs w:val="28"/>
          <w:rtl/>
        </w:rPr>
        <w:t>חדירה</w:t>
      </w:r>
      <w:r w:rsidRPr="004B0904">
        <w:rPr>
          <w:rFonts w:cs="David"/>
          <w:sz w:val="28"/>
          <w:szCs w:val="28"/>
          <w:rtl/>
        </w:rPr>
        <w:t xml:space="preserve"> </w:t>
      </w:r>
      <w:r w:rsidRPr="004B0904">
        <w:rPr>
          <w:rFonts w:cs="David" w:hint="eastAsia"/>
          <w:sz w:val="28"/>
          <w:szCs w:val="28"/>
          <w:rtl/>
        </w:rPr>
        <w:t>של</w:t>
      </w:r>
      <w:r w:rsidRPr="004B0904">
        <w:rPr>
          <w:rFonts w:cs="David"/>
          <w:sz w:val="28"/>
          <w:szCs w:val="28"/>
          <w:rtl/>
        </w:rPr>
        <w:t xml:space="preserve"> </w:t>
      </w:r>
      <w:r w:rsidRPr="004B0904">
        <w:rPr>
          <w:rFonts w:cs="David" w:hint="eastAsia"/>
          <w:sz w:val="28"/>
          <w:szCs w:val="28"/>
          <w:rtl/>
        </w:rPr>
        <w:t>חברה</w:t>
      </w:r>
      <w:r w:rsidRPr="004B0904">
        <w:rPr>
          <w:rFonts w:cs="David"/>
          <w:sz w:val="28"/>
          <w:szCs w:val="28"/>
          <w:rtl/>
        </w:rPr>
        <w:t>/</w:t>
      </w:r>
      <w:r w:rsidRPr="004B0904">
        <w:rPr>
          <w:rFonts w:cs="David" w:hint="eastAsia"/>
          <w:sz w:val="28"/>
          <w:szCs w:val="28"/>
          <w:rtl/>
        </w:rPr>
        <w:t>משקיע</w:t>
      </w:r>
      <w:r w:rsidRPr="004B0904">
        <w:rPr>
          <w:rFonts w:cs="David"/>
          <w:sz w:val="28"/>
          <w:szCs w:val="28"/>
          <w:rtl/>
        </w:rPr>
        <w:t xml:space="preserve"> </w:t>
      </w:r>
      <w:r w:rsidRPr="004B0904">
        <w:rPr>
          <w:rFonts w:cs="David" w:hint="eastAsia"/>
          <w:sz w:val="28"/>
          <w:szCs w:val="28"/>
          <w:rtl/>
        </w:rPr>
        <w:t>לישראל</w:t>
      </w:r>
      <w:r w:rsidRPr="004B0904">
        <w:rPr>
          <w:rFonts w:cs="David" w:hint="cs"/>
          <w:sz w:val="28"/>
          <w:szCs w:val="28"/>
          <w:rtl/>
        </w:rPr>
        <w:t>.</w:t>
      </w:r>
      <w:r w:rsidRPr="004B0904">
        <w:rPr>
          <w:rFonts w:cs="David"/>
          <w:sz w:val="28"/>
          <w:szCs w:val="28"/>
          <w:rtl/>
        </w:rPr>
        <w:t xml:space="preserve">  </w:t>
      </w:r>
    </w:p>
    <w:p w:rsidR="004B0904" w:rsidRDefault="004B0904" w:rsidP="004B0904">
      <w:pPr>
        <w:spacing w:after="0" w:line="240" w:lineRule="auto"/>
        <w:rPr>
          <w:rFonts w:cs="David" w:hint="cs"/>
          <w:b/>
          <w:bCs/>
          <w:sz w:val="28"/>
          <w:szCs w:val="28"/>
          <w:u w:val="single"/>
          <w:rtl/>
        </w:rPr>
      </w:pPr>
    </w:p>
    <w:p w:rsidR="00430CA0" w:rsidRPr="004B0904" w:rsidRDefault="00430CA0"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שאלה מס' 3</w:t>
      </w:r>
    </w:p>
    <w:p w:rsidR="004B0904" w:rsidRPr="004B0904" w:rsidRDefault="004B0904" w:rsidP="004B0904">
      <w:pPr>
        <w:spacing w:after="0" w:line="240" w:lineRule="auto"/>
        <w:rPr>
          <w:rFonts w:cs="David"/>
          <w:sz w:val="28"/>
          <w:szCs w:val="28"/>
          <w:u w:val="single"/>
          <w:rtl/>
        </w:rPr>
      </w:pPr>
    </w:p>
    <w:p w:rsidR="004B0904" w:rsidRPr="004B0904" w:rsidRDefault="004B0904" w:rsidP="004B0904">
      <w:pPr>
        <w:spacing w:after="0" w:line="240" w:lineRule="auto"/>
        <w:rPr>
          <w:rFonts w:cs="David"/>
          <w:sz w:val="28"/>
          <w:szCs w:val="28"/>
          <w:u w:val="single"/>
          <w:rtl/>
        </w:rPr>
      </w:pPr>
      <w:r w:rsidRPr="004B0904">
        <w:rPr>
          <w:rFonts w:cs="David" w:hint="cs"/>
          <w:sz w:val="28"/>
          <w:szCs w:val="28"/>
          <w:u w:val="single"/>
          <w:rtl/>
        </w:rPr>
        <w:t>סעיף 8.1 א' 3</w:t>
      </w:r>
    </w:p>
    <w:p w:rsidR="004B0904" w:rsidRPr="004B0904" w:rsidRDefault="004B0904" w:rsidP="004B0904">
      <w:pPr>
        <w:spacing w:after="0" w:line="240" w:lineRule="auto"/>
        <w:rPr>
          <w:rFonts w:cs="David"/>
          <w:sz w:val="28"/>
          <w:szCs w:val="28"/>
          <w:u w:val="single"/>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במידה ובחרנו להציג 2 מבצעים, כיצד יקבע הניקוד לפי סעיף זה?</w:t>
      </w:r>
    </w:p>
    <w:p w:rsidR="004B0904" w:rsidRPr="004B0904" w:rsidRDefault="004B0904" w:rsidP="004B0904">
      <w:pPr>
        <w:spacing w:after="0" w:line="240" w:lineRule="auto"/>
        <w:rPr>
          <w:rFonts w:cs="David"/>
          <w:sz w:val="28"/>
          <w:szCs w:val="28"/>
          <w:rtl/>
        </w:rPr>
      </w:pPr>
    </w:p>
    <w:p w:rsidR="004B0904" w:rsidRDefault="004B0904" w:rsidP="004B0904">
      <w:pPr>
        <w:spacing w:after="0" w:line="240" w:lineRule="auto"/>
        <w:rPr>
          <w:rFonts w:cs="David" w:hint="cs"/>
          <w:b/>
          <w:bCs/>
          <w:sz w:val="28"/>
          <w:szCs w:val="28"/>
          <w:u w:val="single"/>
          <w:rtl/>
        </w:rPr>
      </w:pPr>
      <w:r w:rsidRPr="004B0904">
        <w:rPr>
          <w:rFonts w:cs="David" w:hint="cs"/>
          <w:b/>
          <w:bCs/>
          <w:sz w:val="28"/>
          <w:szCs w:val="28"/>
          <w:u w:val="single"/>
          <w:rtl/>
        </w:rPr>
        <w:t>תשובה</w:t>
      </w:r>
    </w:p>
    <w:p w:rsidR="00430CA0" w:rsidRPr="004B0904" w:rsidRDefault="00430CA0" w:rsidP="004B0904">
      <w:pPr>
        <w:spacing w:after="0" w:line="240" w:lineRule="auto"/>
        <w:rPr>
          <w:rFonts w:cs="David"/>
          <w:b/>
          <w:bCs/>
          <w:sz w:val="28"/>
          <w:szCs w:val="28"/>
          <w:u w:val="single"/>
          <w:rtl/>
        </w:rPr>
      </w:pPr>
    </w:p>
    <w:p w:rsidR="004B0904" w:rsidRPr="004B0904" w:rsidRDefault="004B0904" w:rsidP="00430CA0">
      <w:pPr>
        <w:spacing w:after="0" w:line="240" w:lineRule="auto"/>
        <w:rPr>
          <w:rFonts w:cs="David"/>
          <w:sz w:val="28"/>
          <w:szCs w:val="28"/>
          <w:rtl/>
        </w:rPr>
      </w:pPr>
      <w:r w:rsidRPr="004B0904">
        <w:rPr>
          <w:rFonts w:cs="David" w:hint="cs"/>
          <w:sz w:val="28"/>
          <w:szCs w:val="28"/>
          <w:rtl/>
        </w:rPr>
        <w:t xml:space="preserve">בהתאם לסעיף 7.5, על המציע להעמיד לטובת מתן השירותים מבצע אחד, אשר יבצע בפועל את השירותים מושא המכרז. אשר על כן- רק מבצע אחד ינוקד. יחד עם זאת, יש לקחת בחשבון, כי במידה שמציע יבחר להציע יותר ממבצע אחד, יחול סעיף 7.5.2.4, לפיו על כל אחד מהמבצעים המוצעים לעמוד בכל אחד מתנאי הסף האמורים בסעיף 7.5.2 ואי עמידה של אחד מהמבצעים בתנאי מתנאי הסף תביא לפסילת ההצעה כולה.   </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שאל מס' 4</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sz w:val="28"/>
          <w:szCs w:val="28"/>
          <w:u w:val="single"/>
          <w:rtl/>
        </w:rPr>
      </w:pPr>
      <w:r w:rsidRPr="004B0904">
        <w:rPr>
          <w:rFonts w:cs="David" w:hint="cs"/>
          <w:sz w:val="28"/>
          <w:szCs w:val="28"/>
          <w:u w:val="single"/>
          <w:rtl/>
        </w:rPr>
        <w:t>סעיף 8.3.6</w:t>
      </w:r>
    </w:p>
    <w:p w:rsidR="004B0904" w:rsidRPr="004B0904" w:rsidRDefault="004B0904" w:rsidP="004B0904">
      <w:pPr>
        <w:spacing w:after="0" w:line="240" w:lineRule="auto"/>
        <w:rPr>
          <w:rFonts w:cs="David"/>
          <w:sz w:val="28"/>
          <w:szCs w:val="28"/>
          <w:u w:val="single"/>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"וההצעה בגין שאר השירותים- הנחה מהמחיר</w:t>
      </w:r>
      <w:r w:rsidRPr="004B0904">
        <w:rPr>
          <w:rFonts w:cs="David" w:hint="cs"/>
          <w:sz w:val="28"/>
          <w:szCs w:val="28"/>
        </w:rPr>
        <w:t xml:space="preserve"> </w:t>
      </w:r>
      <w:proofErr w:type="spellStart"/>
      <w:r w:rsidRPr="004B0904">
        <w:rPr>
          <w:rFonts w:cs="David" w:hint="cs"/>
          <w:sz w:val="28"/>
          <w:szCs w:val="28"/>
          <w:rtl/>
        </w:rPr>
        <w:t>המירבי</w:t>
      </w:r>
      <w:proofErr w:type="spellEnd"/>
      <w:r w:rsidRPr="004B0904">
        <w:rPr>
          <w:rFonts w:cs="David" w:hint="cs"/>
          <w:sz w:val="28"/>
          <w:szCs w:val="28"/>
          <w:rtl/>
        </w:rPr>
        <w:t xml:space="preserve"> של תעריפי התקשרות עם נותן שירותים חיצוניים לעבודה מתמשכת כפי תוקפו מעת לעת" – האם אחוז ההנחה שנציין בהצעתנו, צריך כבר לכלול את ההנחה </w:t>
      </w:r>
      <w:r w:rsidRPr="004B0904">
        <w:rPr>
          <w:rFonts w:cs="David" w:hint="cs"/>
          <w:sz w:val="28"/>
          <w:szCs w:val="28"/>
          <w:u w:val="single"/>
          <w:rtl/>
        </w:rPr>
        <w:t>לעבודה מתמשכת</w:t>
      </w:r>
      <w:r w:rsidRPr="004B0904">
        <w:rPr>
          <w:rFonts w:cs="David" w:hint="cs"/>
          <w:sz w:val="28"/>
          <w:szCs w:val="28"/>
          <w:rtl/>
        </w:rPr>
        <w:t>, או שמא יחושב רק במתן התשלום ולא ייכלל בשלב ההצעה?</w:t>
      </w:r>
    </w:p>
    <w:p w:rsidR="004B0904" w:rsidRPr="004B0904" w:rsidRDefault="004B0904" w:rsidP="004B0904">
      <w:pPr>
        <w:spacing w:after="0" w:line="240" w:lineRule="auto"/>
        <w:rPr>
          <w:rFonts w:cs="David"/>
          <w:sz w:val="28"/>
          <w:szCs w:val="28"/>
          <w:rtl/>
        </w:rPr>
      </w:pPr>
    </w:p>
    <w:p w:rsidR="004B0904" w:rsidRDefault="004B0904" w:rsidP="004B0904">
      <w:pPr>
        <w:spacing w:after="0" w:line="240" w:lineRule="auto"/>
        <w:rPr>
          <w:rFonts w:cs="David" w:hint="cs"/>
          <w:b/>
          <w:bCs/>
          <w:sz w:val="28"/>
          <w:szCs w:val="28"/>
          <w:u w:val="single"/>
          <w:rtl/>
        </w:rPr>
      </w:pPr>
      <w:r w:rsidRPr="004B0904">
        <w:rPr>
          <w:rFonts w:cs="David" w:hint="cs"/>
          <w:b/>
          <w:bCs/>
          <w:sz w:val="28"/>
          <w:szCs w:val="28"/>
          <w:u w:val="single"/>
          <w:rtl/>
        </w:rPr>
        <w:t>תשובה</w:t>
      </w:r>
    </w:p>
    <w:p w:rsidR="00430CA0" w:rsidRPr="004B0904" w:rsidRDefault="00430CA0"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 xml:space="preserve">על המציע לציין בהצעת המחיר רק את אחוז ההנחה. התשלום יחושב וישולם בהתאם לתעריפים המצוינים בהוראות </w:t>
      </w:r>
      <w:proofErr w:type="spellStart"/>
      <w:r w:rsidRPr="004B0904">
        <w:rPr>
          <w:rFonts w:cs="David" w:hint="cs"/>
          <w:sz w:val="28"/>
          <w:szCs w:val="28"/>
          <w:rtl/>
        </w:rPr>
        <w:t>התכ"ם</w:t>
      </w:r>
      <w:proofErr w:type="spellEnd"/>
      <w:r w:rsidRPr="004B0904">
        <w:rPr>
          <w:rFonts w:cs="David" w:hint="cs"/>
          <w:sz w:val="28"/>
          <w:szCs w:val="28"/>
          <w:rtl/>
        </w:rPr>
        <w:t xml:space="preserve"> התקפה במועד התשלום. </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שאלה מס' 5</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line="240" w:lineRule="auto"/>
        <w:rPr>
          <w:rFonts w:cs="David"/>
          <w:sz w:val="28"/>
          <w:szCs w:val="28"/>
          <w:u w:val="single"/>
          <w:rtl/>
        </w:rPr>
      </w:pPr>
      <w:r w:rsidRPr="004B0904">
        <w:rPr>
          <w:rFonts w:cs="David" w:hint="cs"/>
          <w:sz w:val="28"/>
          <w:szCs w:val="28"/>
          <w:u w:val="single"/>
          <w:rtl/>
        </w:rPr>
        <w:t>סעיף 3 - ביטוח אחריות מקצועית</w:t>
      </w:r>
    </w:p>
    <w:p w:rsidR="004B0904" w:rsidRPr="004B0904" w:rsidRDefault="004B0904" w:rsidP="004B0904">
      <w:pPr>
        <w:spacing w:after="0" w:line="240" w:lineRule="auto"/>
        <w:rPr>
          <w:rFonts w:cs="David"/>
          <w:sz w:val="28"/>
          <w:szCs w:val="28"/>
          <w:rtl/>
        </w:rPr>
      </w:pPr>
      <w:r w:rsidRPr="004B0904">
        <w:rPr>
          <w:rFonts w:cs="David" w:hint="cs"/>
          <w:sz w:val="28"/>
          <w:szCs w:val="28"/>
          <w:rtl/>
        </w:rPr>
        <w:t xml:space="preserve">"גבול האחריות המקצועית למקרה ולשנה לא יפחת מ 500,000 דולר ארה"ב" – האם ניתן להקטין סכום זה ל-250,000 דולר ארה"ב? שכן סכום גבוה מזה דורש </w:t>
      </w:r>
      <w:r w:rsidRPr="004B0904">
        <w:rPr>
          <w:rFonts w:cs="David" w:hint="cs"/>
          <w:sz w:val="28"/>
          <w:szCs w:val="28"/>
          <w:rtl/>
        </w:rPr>
        <w:lastRenderedPageBreak/>
        <w:t>תשומות גבוהות בכל חודש באופן שעשוי להקשות על כיסויו, בהתאם לתנאי המכרז על ידי מציע שאינו מהגדולים במשק, אך בהחלט יכול לספק את כלל השירותים כנדרש.</w:t>
      </w:r>
    </w:p>
    <w:p w:rsidR="004B0904" w:rsidRPr="004B0904" w:rsidRDefault="004B0904" w:rsidP="004B0904">
      <w:pPr>
        <w:spacing w:after="0" w:line="240" w:lineRule="auto"/>
        <w:rPr>
          <w:rFonts w:cs="David"/>
          <w:sz w:val="28"/>
          <w:szCs w:val="28"/>
          <w:rtl/>
        </w:rPr>
      </w:pPr>
    </w:p>
    <w:p w:rsidR="004B0904" w:rsidRDefault="004B0904" w:rsidP="004B0904">
      <w:pPr>
        <w:spacing w:after="0" w:line="240" w:lineRule="auto"/>
        <w:rPr>
          <w:rFonts w:cs="David" w:hint="cs"/>
          <w:b/>
          <w:bCs/>
          <w:sz w:val="28"/>
          <w:szCs w:val="28"/>
          <w:u w:val="single"/>
          <w:rtl/>
        </w:rPr>
      </w:pPr>
      <w:r w:rsidRPr="004B0904">
        <w:rPr>
          <w:rFonts w:cs="David" w:hint="cs"/>
          <w:b/>
          <w:bCs/>
          <w:sz w:val="28"/>
          <w:szCs w:val="28"/>
          <w:u w:val="single"/>
          <w:rtl/>
        </w:rPr>
        <w:t>תשובה</w:t>
      </w:r>
    </w:p>
    <w:p w:rsidR="00430CA0" w:rsidRPr="004B0904" w:rsidRDefault="00430CA0"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 xml:space="preserve">לא ניתן לשנות את גבולות האחריות המקצועית שנקבעו במכרז. </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שאלה מס' 6</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מאחר ולא צוין פורמט מוגדר להגשת ההצעות, האם ניתן להגיש את ההצעה בפורמט מצגת (מודפסת וכרוכה), כאשר יופיעו בה כלל הנספחים וההצהרות הנדרשות לפי המכרז כפי שהם כחלק משקפי המצגת?</w:t>
      </w:r>
    </w:p>
    <w:p w:rsidR="004B0904" w:rsidRPr="004B0904" w:rsidRDefault="004B0904" w:rsidP="004B0904">
      <w:pPr>
        <w:spacing w:after="0" w:line="240" w:lineRule="auto"/>
        <w:rPr>
          <w:rFonts w:cs="David"/>
          <w:sz w:val="28"/>
          <w:szCs w:val="28"/>
          <w:rtl/>
        </w:rPr>
      </w:pPr>
    </w:p>
    <w:p w:rsidR="004B0904" w:rsidRDefault="004B0904" w:rsidP="004B0904">
      <w:pPr>
        <w:spacing w:after="0" w:line="240" w:lineRule="auto"/>
        <w:rPr>
          <w:rFonts w:cs="David" w:hint="cs"/>
          <w:b/>
          <w:bCs/>
          <w:sz w:val="28"/>
          <w:szCs w:val="28"/>
          <w:u w:val="single"/>
          <w:rtl/>
        </w:rPr>
      </w:pPr>
      <w:r w:rsidRPr="004B0904">
        <w:rPr>
          <w:rFonts w:cs="David" w:hint="cs"/>
          <w:b/>
          <w:bCs/>
          <w:sz w:val="28"/>
          <w:szCs w:val="28"/>
          <w:u w:val="single"/>
          <w:rtl/>
        </w:rPr>
        <w:t>תשובה</w:t>
      </w:r>
    </w:p>
    <w:p w:rsidR="00430CA0" w:rsidRPr="004B0904" w:rsidRDefault="00430CA0" w:rsidP="004B0904">
      <w:pPr>
        <w:spacing w:after="0" w:line="240" w:lineRule="auto"/>
        <w:rPr>
          <w:rFonts w:cs="David"/>
          <w:b/>
          <w:bCs/>
          <w:sz w:val="28"/>
          <w:szCs w:val="28"/>
          <w:u w:val="single"/>
          <w:rtl/>
        </w:rPr>
      </w:pPr>
    </w:p>
    <w:p w:rsidR="004B0904" w:rsidRPr="004B0904" w:rsidRDefault="004B0904" w:rsidP="004B0904">
      <w:pPr>
        <w:spacing w:line="240" w:lineRule="auto"/>
        <w:rPr>
          <w:rFonts w:cs="David"/>
          <w:sz w:val="28"/>
          <w:szCs w:val="28"/>
          <w:rtl/>
        </w:rPr>
      </w:pPr>
      <w:r w:rsidRPr="004B0904">
        <w:rPr>
          <w:rFonts w:cs="David" w:hint="cs"/>
          <w:sz w:val="28"/>
          <w:szCs w:val="28"/>
          <w:rtl/>
        </w:rPr>
        <w:t>אופן הגשת ההצעה מפורט בסעיף 9.2 למכרז. ניתן להגיש ההצעה בפורמט שיבחר המציע, ובלבד שיעמוד בדרישות הקבועות בסעיף האמור.</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שאלה מס' 7</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נבקש להבהיר האם הסכומים הנקובים בסעיף 8.3.1 הינם בגין העבודות המפורטות בסעיף 4.1.2.ה בלבד ("הכנת תיקי השקעות"), או שבסכום זה נכללים גם השלבים המפורטים בסעיף 4.1.2.ד (ליווי המשרד בתהליך ההשקעה").</w:t>
      </w:r>
    </w:p>
    <w:p w:rsidR="004B0904" w:rsidRPr="004B0904" w:rsidRDefault="004B0904" w:rsidP="004B0904">
      <w:pPr>
        <w:spacing w:after="0" w:line="240" w:lineRule="auto"/>
        <w:rPr>
          <w:rFonts w:cs="David"/>
          <w:sz w:val="28"/>
          <w:szCs w:val="28"/>
          <w:rtl/>
        </w:rPr>
      </w:pPr>
    </w:p>
    <w:p w:rsidR="004B0904" w:rsidRDefault="004B0904" w:rsidP="004B0904">
      <w:pPr>
        <w:spacing w:after="0" w:line="240" w:lineRule="auto"/>
        <w:rPr>
          <w:rFonts w:cs="David" w:hint="cs"/>
          <w:b/>
          <w:bCs/>
          <w:sz w:val="28"/>
          <w:szCs w:val="28"/>
          <w:u w:val="single"/>
          <w:rtl/>
        </w:rPr>
      </w:pPr>
      <w:r w:rsidRPr="004B0904">
        <w:rPr>
          <w:rFonts w:cs="David" w:hint="cs"/>
          <w:b/>
          <w:bCs/>
          <w:sz w:val="28"/>
          <w:szCs w:val="28"/>
          <w:u w:val="single"/>
          <w:rtl/>
        </w:rPr>
        <w:t>תשובה</w:t>
      </w:r>
    </w:p>
    <w:p w:rsidR="00430CA0" w:rsidRPr="004B0904" w:rsidRDefault="00430CA0" w:rsidP="004B0904">
      <w:pPr>
        <w:spacing w:after="0" w:line="240" w:lineRule="auto"/>
        <w:rPr>
          <w:rFonts w:cs="David"/>
          <w:b/>
          <w:bCs/>
          <w:sz w:val="28"/>
          <w:szCs w:val="28"/>
          <w:u w:val="single"/>
          <w:rtl/>
        </w:rPr>
      </w:pPr>
    </w:p>
    <w:p w:rsidR="004B0904" w:rsidRDefault="004B0904" w:rsidP="004B0904">
      <w:pPr>
        <w:spacing w:after="0" w:line="240" w:lineRule="auto"/>
        <w:rPr>
          <w:rFonts w:cs="David" w:hint="cs"/>
          <w:sz w:val="28"/>
          <w:szCs w:val="28"/>
          <w:rtl/>
        </w:rPr>
      </w:pPr>
      <w:r w:rsidRPr="004B0904">
        <w:rPr>
          <w:rFonts w:cs="David" w:hint="cs"/>
          <w:sz w:val="28"/>
          <w:szCs w:val="28"/>
          <w:rtl/>
        </w:rPr>
        <w:t>הצעת המחיר מתייחסת לשני רכיבים:</w:t>
      </w:r>
    </w:p>
    <w:p w:rsidR="00430CA0" w:rsidRPr="004B0904" w:rsidRDefault="00430CA0" w:rsidP="004B0904">
      <w:pPr>
        <w:spacing w:after="0" w:line="240" w:lineRule="auto"/>
        <w:rPr>
          <w:rFonts w:cs="David"/>
          <w:sz w:val="28"/>
          <w:szCs w:val="28"/>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 xml:space="preserve">הצעת המחיר הקבועה בסעיף 8.3.1 הינה עבור רכיב הכנת תיקי השקעות בלבד (השירותים המפורטים בסעיף 4.1.2 ה). הצעת המחיר הקבועה בסעיף 8.3.2 הינה  עבור השירותים הנוספים המפורטים בסעיף 4. </w:t>
      </w:r>
    </w:p>
    <w:p w:rsidR="004B0904" w:rsidRPr="004B0904" w:rsidRDefault="004B0904" w:rsidP="004B0904">
      <w:pPr>
        <w:spacing w:after="0" w:line="240" w:lineRule="auto"/>
        <w:rPr>
          <w:rFonts w:cs="David"/>
          <w:sz w:val="28"/>
          <w:szCs w:val="28"/>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שאלה מס' 8</w:t>
      </w:r>
    </w:p>
    <w:p w:rsidR="004B0904" w:rsidRPr="004B0904" w:rsidRDefault="004B0904" w:rsidP="004B0904">
      <w:pPr>
        <w:spacing w:after="0" w:line="240" w:lineRule="auto"/>
        <w:rPr>
          <w:rFonts w:cs="David"/>
          <w:sz w:val="28"/>
          <w:szCs w:val="28"/>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 xml:space="preserve">נבקש להבהיר כי חלק מדרישות המכרז הינן ניסיון קודם בניהול מערכות </w:t>
      </w:r>
      <w:r w:rsidRPr="004B0904">
        <w:rPr>
          <w:rFonts w:cs="David"/>
          <w:sz w:val="28"/>
          <w:szCs w:val="28"/>
        </w:rPr>
        <w:t>CRM</w:t>
      </w:r>
      <w:r w:rsidRPr="004B0904">
        <w:rPr>
          <w:rFonts w:cs="David" w:hint="cs"/>
          <w:sz w:val="28"/>
          <w:szCs w:val="28"/>
          <w:rtl/>
        </w:rPr>
        <w:t>.</w:t>
      </w:r>
    </w:p>
    <w:p w:rsidR="004B0904" w:rsidRPr="004B0904" w:rsidRDefault="004B0904" w:rsidP="004B0904">
      <w:pPr>
        <w:spacing w:after="0" w:line="240" w:lineRule="auto"/>
        <w:rPr>
          <w:rFonts w:cs="David"/>
          <w:sz w:val="28"/>
          <w:szCs w:val="28"/>
          <w:rtl/>
        </w:rPr>
      </w:pPr>
    </w:p>
    <w:p w:rsidR="00430CA0" w:rsidRDefault="00430CA0" w:rsidP="004B0904">
      <w:pPr>
        <w:spacing w:after="0" w:line="240" w:lineRule="auto"/>
        <w:rPr>
          <w:rFonts w:cs="David" w:hint="cs"/>
          <w:b/>
          <w:bCs/>
          <w:sz w:val="28"/>
          <w:szCs w:val="28"/>
          <w:u w:val="single"/>
          <w:rtl/>
        </w:rPr>
      </w:pPr>
    </w:p>
    <w:p w:rsidR="00430CA0" w:rsidRDefault="00430CA0" w:rsidP="004B0904">
      <w:pPr>
        <w:spacing w:after="0" w:line="240" w:lineRule="auto"/>
        <w:rPr>
          <w:rFonts w:cs="David" w:hint="cs"/>
          <w:b/>
          <w:bCs/>
          <w:sz w:val="28"/>
          <w:szCs w:val="28"/>
          <w:u w:val="single"/>
          <w:rtl/>
        </w:rPr>
      </w:pPr>
    </w:p>
    <w:p w:rsidR="00430CA0" w:rsidRDefault="00430CA0" w:rsidP="004B0904">
      <w:pPr>
        <w:spacing w:after="0" w:line="240" w:lineRule="auto"/>
        <w:rPr>
          <w:rFonts w:cs="David" w:hint="cs"/>
          <w:b/>
          <w:bCs/>
          <w:sz w:val="28"/>
          <w:szCs w:val="28"/>
          <w:u w:val="single"/>
          <w:rtl/>
        </w:rPr>
      </w:pPr>
    </w:p>
    <w:p w:rsidR="00430CA0" w:rsidRDefault="00430CA0" w:rsidP="004B0904">
      <w:pPr>
        <w:spacing w:after="0" w:line="240" w:lineRule="auto"/>
        <w:rPr>
          <w:rFonts w:cs="David" w:hint="cs"/>
          <w:b/>
          <w:bCs/>
          <w:sz w:val="28"/>
          <w:szCs w:val="28"/>
          <w:u w:val="single"/>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lastRenderedPageBreak/>
        <w:t>תשובה</w:t>
      </w:r>
    </w:p>
    <w:p w:rsidR="004B0904" w:rsidRPr="004B0904" w:rsidRDefault="004B0904" w:rsidP="004B0904">
      <w:pPr>
        <w:spacing w:after="0" w:line="240" w:lineRule="auto"/>
        <w:rPr>
          <w:rFonts w:cs="David"/>
          <w:sz w:val="28"/>
          <w:szCs w:val="28"/>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ה</w:t>
      </w:r>
      <w:r w:rsidRPr="004B0904">
        <w:rPr>
          <w:rFonts w:cs="David" w:hint="cs"/>
          <w:sz w:val="28"/>
          <w:szCs w:val="28"/>
          <w:u w:val="single"/>
          <w:rtl/>
        </w:rPr>
        <w:t xml:space="preserve">תנאים המוקדמים להשתתפות במכרז הינם הדרישות המפורטות בהרחבה בסעיף 7 למסמכי המכרז. </w:t>
      </w:r>
      <w:r w:rsidRPr="004B0904">
        <w:rPr>
          <w:rFonts w:cs="David" w:hint="cs"/>
          <w:sz w:val="28"/>
          <w:szCs w:val="28"/>
          <w:rtl/>
        </w:rPr>
        <w:t xml:space="preserve"> ניסיון בניהול מערכות </w:t>
      </w:r>
      <w:r w:rsidRPr="004B0904">
        <w:rPr>
          <w:rFonts w:cs="David"/>
          <w:sz w:val="28"/>
          <w:szCs w:val="28"/>
        </w:rPr>
        <w:t>CRM</w:t>
      </w:r>
      <w:r w:rsidRPr="004B0904">
        <w:rPr>
          <w:rFonts w:cs="David" w:hint="cs"/>
          <w:sz w:val="28"/>
          <w:szCs w:val="28"/>
          <w:rtl/>
        </w:rPr>
        <w:t xml:space="preserve"> אינו נדרש כתנאי מוקדם. ניסיון נוסף, מעבר לתנאי הסף, ינוקד בהתאם להוראות סעיף 8.1.</w:t>
      </w:r>
    </w:p>
    <w:p w:rsidR="004B0904" w:rsidRPr="004B0904" w:rsidRDefault="004B0904" w:rsidP="004B0904">
      <w:pPr>
        <w:spacing w:after="0" w:line="240" w:lineRule="auto"/>
        <w:rPr>
          <w:rFonts w:cs="David"/>
          <w:sz w:val="28"/>
          <w:szCs w:val="28"/>
          <w:highlight w:val="yellow"/>
          <w:rtl/>
        </w:rPr>
      </w:pPr>
      <w:r w:rsidRPr="004B0904">
        <w:rPr>
          <w:rFonts w:cs="David" w:hint="cs"/>
          <w:sz w:val="28"/>
          <w:szCs w:val="28"/>
          <w:highlight w:val="yellow"/>
          <w:rtl/>
        </w:rPr>
        <w:t xml:space="preserve">  </w:t>
      </w:r>
    </w:p>
    <w:p w:rsidR="004B0904" w:rsidRPr="004B0904" w:rsidRDefault="004B0904" w:rsidP="004B0904">
      <w:pPr>
        <w:spacing w:after="0" w:line="240" w:lineRule="auto"/>
        <w:rPr>
          <w:rFonts w:cs="David"/>
          <w:sz w:val="28"/>
          <w:szCs w:val="28"/>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שאלה מס' 9</w:t>
      </w:r>
    </w:p>
    <w:p w:rsidR="004B0904" w:rsidRPr="004B0904" w:rsidRDefault="004B0904" w:rsidP="004B0904">
      <w:pPr>
        <w:spacing w:after="0" w:line="240" w:lineRule="auto"/>
        <w:rPr>
          <w:rFonts w:cs="David"/>
          <w:b/>
          <w:bCs/>
          <w:sz w:val="28"/>
          <w:szCs w:val="28"/>
          <w:rtl/>
        </w:rPr>
      </w:pPr>
    </w:p>
    <w:p w:rsidR="004B0904" w:rsidRPr="004B0904" w:rsidRDefault="004B0904" w:rsidP="004B0904">
      <w:pPr>
        <w:spacing w:after="0" w:line="240" w:lineRule="auto"/>
        <w:rPr>
          <w:rFonts w:cs="David"/>
          <w:sz w:val="28"/>
          <w:szCs w:val="28"/>
          <w:u w:val="single"/>
          <w:rtl/>
        </w:rPr>
      </w:pPr>
      <w:r w:rsidRPr="004B0904">
        <w:rPr>
          <w:rFonts w:cs="David" w:hint="cs"/>
          <w:sz w:val="28"/>
          <w:szCs w:val="28"/>
          <w:u w:val="single"/>
          <w:rtl/>
        </w:rPr>
        <w:t>סעיף 4.1.2</w:t>
      </w:r>
    </w:p>
    <w:p w:rsidR="004B0904" w:rsidRPr="004B0904" w:rsidRDefault="004B0904" w:rsidP="004B0904">
      <w:pPr>
        <w:spacing w:after="0" w:line="240" w:lineRule="auto"/>
        <w:rPr>
          <w:rFonts w:cs="David"/>
          <w:sz w:val="28"/>
          <w:szCs w:val="28"/>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ביחס לסעיף 4.1.2.ה - נבקש להבהיר האם יש צורך בתרגום לשפות נוספות מלבד אנגלית.</w:t>
      </w:r>
    </w:p>
    <w:p w:rsidR="004B0904" w:rsidRPr="004B0904" w:rsidRDefault="004B0904" w:rsidP="004B0904">
      <w:pPr>
        <w:spacing w:after="0" w:line="240" w:lineRule="auto"/>
        <w:rPr>
          <w:rFonts w:cs="David"/>
          <w:b/>
          <w:bCs/>
          <w:sz w:val="28"/>
          <w:szCs w:val="28"/>
          <w:u w:val="single"/>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תשובה</w:t>
      </w:r>
    </w:p>
    <w:p w:rsidR="004B0904" w:rsidRPr="004B0904" w:rsidRDefault="004B0904" w:rsidP="004B0904">
      <w:pPr>
        <w:spacing w:after="0" w:line="240" w:lineRule="auto"/>
        <w:rPr>
          <w:rFonts w:cs="David"/>
          <w:sz w:val="28"/>
          <w:szCs w:val="28"/>
          <w:rtl/>
        </w:rPr>
      </w:pPr>
    </w:p>
    <w:p w:rsidR="004B0904" w:rsidRPr="004B0904" w:rsidRDefault="004B0904" w:rsidP="00430CA0">
      <w:pPr>
        <w:spacing w:after="0" w:line="240" w:lineRule="auto"/>
        <w:rPr>
          <w:rFonts w:cs="David"/>
          <w:sz w:val="28"/>
          <w:szCs w:val="28"/>
          <w:rtl/>
        </w:rPr>
      </w:pPr>
      <w:r w:rsidRPr="004B0904">
        <w:rPr>
          <w:rFonts w:cs="David" w:hint="cs"/>
          <w:sz w:val="28"/>
          <w:szCs w:val="28"/>
          <w:rtl/>
        </w:rPr>
        <w:t>כפי שצוין בסעיף זה- המציע יידרש לבצע תרגום ל</w:t>
      </w:r>
      <w:r w:rsidR="00430CA0">
        <w:rPr>
          <w:rFonts w:cs="David" w:hint="cs"/>
          <w:sz w:val="28"/>
          <w:szCs w:val="28"/>
          <w:rtl/>
        </w:rPr>
        <w:t xml:space="preserve">שפה בארץ היעד, לפי בקשת הרשות. </w:t>
      </w:r>
      <w:r w:rsidRPr="004B0904">
        <w:rPr>
          <w:rFonts w:cs="David" w:hint="cs"/>
          <w:sz w:val="28"/>
          <w:szCs w:val="28"/>
          <w:rtl/>
        </w:rPr>
        <w:t xml:space="preserve">ברוב המקרים יידרש תרגום לאחת השפות שלהלן: עברית, אנגלית, ספרדית, צרפתית, סינית, יפנית. רשאית הרשות לבקש תרגום לשפה אחרת מאלו המצוינות לעיל (ובסך </w:t>
      </w:r>
      <w:proofErr w:type="spellStart"/>
      <w:r w:rsidRPr="004B0904">
        <w:rPr>
          <w:rFonts w:cs="David" w:hint="cs"/>
          <w:sz w:val="28"/>
          <w:szCs w:val="28"/>
          <w:rtl/>
        </w:rPr>
        <w:t>הכל</w:t>
      </w:r>
      <w:proofErr w:type="spellEnd"/>
      <w:r w:rsidRPr="004B0904">
        <w:rPr>
          <w:rFonts w:cs="David" w:hint="cs"/>
          <w:sz w:val="28"/>
          <w:szCs w:val="28"/>
          <w:rtl/>
        </w:rPr>
        <w:t xml:space="preserve"> לדרוש תרגום לעד 2 שפות נוספות).</w:t>
      </w:r>
    </w:p>
    <w:p w:rsidR="004B0904" w:rsidRPr="004B0904" w:rsidRDefault="004B0904" w:rsidP="004B0904">
      <w:pPr>
        <w:spacing w:after="0" w:line="240" w:lineRule="auto"/>
        <w:rPr>
          <w:rFonts w:cs="David"/>
          <w:sz w:val="28"/>
          <w:szCs w:val="28"/>
          <w:rtl/>
        </w:rPr>
      </w:pPr>
    </w:p>
    <w:p w:rsidR="00430CA0" w:rsidRDefault="00430CA0" w:rsidP="004B0904">
      <w:pPr>
        <w:spacing w:after="0" w:line="240" w:lineRule="auto"/>
        <w:rPr>
          <w:rFonts w:cs="David" w:hint="cs"/>
          <w:b/>
          <w:bCs/>
          <w:sz w:val="28"/>
          <w:szCs w:val="28"/>
          <w:u w:val="single"/>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שאלה מס' 10</w:t>
      </w:r>
    </w:p>
    <w:p w:rsidR="004B0904" w:rsidRPr="004B0904" w:rsidRDefault="004B0904" w:rsidP="004B0904">
      <w:pPr>
        <w:spacing w:after="0" w:line="240" w:lineRule="auto"/>
        <w:rPr>
          <w:rFonts w:cs="David"/>
          <w:sz w:val="28"/>
          <w:szCs w:val="28"/>
          <w:rtl/>
        </w:rPr>
      </w:pPr>
    </w:p>
    <w:p w:rsidR="004B0904" w:rsidRPr="004B0904" w:rsidRDefault="004B0904" w:rsidP="004B0904">
      <w:pPr>
        <w:spacing w:after="0" w:line="240" w:lineRule="auto"/>
        <w:rPr>
          <w:rFonts w:cs="David"/>
          <w:sz w:val="28"/>
          <w:szCs w:val="28"/>
          <w:u w:val="single"/>
          <w:rtl/>
        </w:rPr>
      </w:pPr>
      <w:r w:rsidRPr="004B0904">
        <w:rPr>
          <w:rFonts w:cs="David" w:hint="cs"/>
          <w:sz w:val="28"/>
          <w:szCs w:val="28"/>
          <w:u w:val="single"/>
          <w:rtl/>
        </w:rPr>
        <w:t>סעיף 4.1.2</w:t>
      </w:r>
    </w:p>
    <w:p w:rsidR="004B0904" w:rsidRPr="004B0904" w:rsidRDefault="004B0904" w:rsidP="004B0904">
      <w:pPr>
        <w:spacing w:after="0" w:line="240" w:lineRule="auto"/>
        <w:rPr>
          <w:rFonts w:cs="David"/>
          <w:sz w:val="28"/>
          <w:szCs w:val="28"/>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ביחס לסעיף 4.1.2.ה - נבקש להבהיר האם יש צורך בתרגום ליותר משפה אחת לכל תיק השקעות וככל שהתשובה חיובית, נבקש כי תשולם תוספת תשלום בגין זאת.</w:t>
      </w:r>
    </w:p>
    <w:p w:rsidR="004B0904" w:rsidRPr="004B0904" w:rsidRDefault="004B0904" w:rsidP="004B0904">
      <w:pPr>
        <w:spacing w:after="0" w:line="240" w:lineRule="auto"/>
        <w:rPr>
          <w:rFonts w:cs="David"/>
          <w:sz w:val="28"/>
          <w:szCs w:val="28"/>
          <w:rtl/>
        </w:rPr>
      </w:pPr>
    </w:p>
    <w:p w:rsidR="004B0904" w:rsidRPr="004B0904" w:rsidRDefault="004B0904" w:rsidP="004B0904">
      <w:pPr>
        <w:spacing w:after="0" w:line="240" w:lineRule="auto"/>
        <w:rPr>
          <w:rFonts w:cs="David"/>
          <w:b/>
          <w:bCs/>
          <w:sz w:val="28"/>
          <w:szCs w:val="28"/>
          <w:u w:val="single"/>
          <w:rtl/>
        </w:rPr>
      </w:pPr>
      <w:r w:rsidRPr="004B0904">
        <w:rPr>
          <w:rFonts w:cs="David" w:hint="cs"/>
          <w:b/>
          <w:bCs/>
          <w:sz w:val="28"/>
          <w:szCs w:val="28"/>
          <w:u w:val="single"/>
          <w:rtl/>
        </w:rPr>
        <w:t>תשובה</w:t>
      </w:r>
    </w:p>
    <w:p w:rsidR="004B0904" w:rsidRPr="004B0904" w:rsidRDefault="004B0904" w:rsidP="004B0904">
      <w:pPr>
        <w:spacing w:after="0" w:line="240" w:lineRule="auto"/>
        <w:rPr>
          <w:rFonts w:cs="David"/>
          <w:b/>
          <w:bCs/>
          <w:sz w:val="28"/>
          <w:szCs w:val="28"/>
          <w:u w:val="single"/>
          <w:rtl/>
        </w:rPr>
      </w:pPr>
    </w:p>
    <w:p w:rsidR="004B0904" w:rsidRPr="004B0904" w:rsidRDefault="004B0904" w:rsidP="00430CA0">
      <w:pPr>
        <w:spacing w:after="0" w:line="240" w:lineRule="auto"/>
        <w:rPr>
          <w:rFonts w:cs="David"/>
          <w:sz w:val="28"/>
          <w:szCs w:val="28"/>
          <w:rtl/>
        </w:rPr>
      </w:pPr>
      <w:r w:rsidRPr="004B0904">
        <w:rPr>
          <w:rFonts w:cs="David" w:hint="cs"/>
          <w:sz w:val="28"/>
          <w:szCs w:val="28"/>
          <w:rtl/>
        </w:rPr>
        <w:t>כל תיק השקעות יהיה בעברית ורשאית הרשות לבקש תרגום לעד 2 שפות  נוספות בלבד .</w:t>
      </w:r>
    </w:p>
    <w:p w:rsidR="004B0904" w:rsidRPr="004B0904" w:rsidRDefault="004B0904" w:rsidP="004B0904">
      <w:pPr>
        <w:spacing w:after="0" w:line="240" w:lineRule="auto"/>
        <w:rPr>
          <w:rFonts w:ascii="Arial" w:eastAsia="Calibri" w:hAnsi="Arial" w:cs="David"/>
          <w:sz w:val="28"/>
          <w:szCs w:val="28"/>
          <w:rtl/>
        </w:rPr>
      </w:pPr>
    </w:p>
    <w:p w:rsidR="00430CA0" w:rsidRDefault="00430CA0" w:rsidP="004B0904">
      <w:pPr>
        <w:spacing w:after="0" w:line="240" w:lineRule="auto"/>
        <w:rPr>
          <w:rFonts w:ascii="Arial" w:eastAsia="Calibri" w:hAnsi="Arial" w:cs="David" w:hint="cs"/>
          <w:b/>
          <w:bCs/>
          <w:sz w:val="28"/>
          <w:szCs w:val="28"/>
          <w:u w:val="single"/>
          <w:rtl/>
        </w:rPr>
      </w:pPr>
    </w:p>
    <w:p w:rsidR="004B0904" w:rsidRPr="004B0904" w:rsidRDefault="004B0904" w:rsidP="004B0904">
      <w:pPr>
        <w:spacing w:after="0" w:line="240" w:lineRule="auto"/>
        <w:rPr>
          <w:rFonts w:ascii="Arial" w:eastAsia="Calibri" w:hAnsi="Arial" w:cs="David"/>
          <w:b/>
          <w:bCs/>
          <w:sz w:val="28"/>
          <w:szCs w:val="28"/>
          <w:u w:val="single"/>
          <w:rtl/>
        </w:rPr>
      </w:pPr>
      <w:r w:rsidRPr="004B0904">
        <w:rPr>
          <w:rFonts w:ascii="Arial" w:eastAsia="Calibri" w:hAnsi="Arial" w:cs="David" w:hint="cs"/>
          <w:b/>
          <w:bCs/>
          <w:sz w:val="28"/>
          <w:szCs w:val="28"/>
          <w:u w:val="single"/>
          <w:rtl/>
        </w:rPr>
        <w:t>שאלה מס' 11</w:t>
      </w:r>
    </w:p>
    <w:p w:rsidR="004B0904" w:rsidRPr="004B0904" w:rsidRDefault="004B0904" w:rsidP="004B0904">
      <w:pPr>
        <w:spacing w:after="0" w:line="240" w:lineRule="auto"/>
        <w:rPr>
          <w:rFonts w:ascii="Arial" w:eastAsia="Calibri" w:hAnsi="Arial" w:cs="David"/>
          <w:sz w:val="28"/>
          <w:szCs w:val="28"/>
          <w:rtl/>
        </w:rPr>
      </w:pPr>
    </w:p>
    <w:p w:rsidR="004B0904" w:rsidRPr="004B0904" w:rsidRDefault="004B0904" w:rsidP="004B0904">
      <w:pPr>
        <w:spacing w:after="0" w:line="240" w:lineRule="auto"/>
        <w:rPr>
          <w:rFonts w:ascii="Arial" w:eastAsia="Calibri" w:hAnsi="Arial" w:cs="David"/>
          <w:sz w:val="28"/>
          <w:szCs w:val="28"/>
          <w:u w:val="single"/>
          <w:rtl/>
        </w:rPr>
      </w:pPr>
      <w:r w:rsidRPr="004B0904">
        <w:rPr>
          <w:rFonts w:ascii="Arial" w:eastAsia="Calibri" w:hAnsi="Arial" w:cs="David" w:hint="cs"/>
          <w:sz w:val="28"/>
          <w:szCs w:val="28"/>
          <w:u w:val="single"/>
          <w:rtl/>
        </w:rPr>
        <w:t xml:space="preserve">סעיף 7.2.2 וסעיף 9.4.1.1 </w:t>
      </w:r>
    </w:p>
    <w:p w:rsidR="004B0904" w:rsidRPr="004B0904" w:rsidRDefault="004B0904" w:rsidP="004B0904">
      <w:pPr>
        <w:spacing w:after="0" w:line="240" w:lineRule="auto"/>
        <w:rPr>
          <w:rFonts w:ascii="Arial" w:eastAsia="Calibri" w:hAnsi="Arial" w:cs="David"/>
          <w:sz w:val="28"/>
          <w:szCs w:val="28"/>
          <w:rtl/>
        </w:rPr>
      </w:pPr>
    </w:p>
    <w:p w:rsidR="004B0904" w:rsidRPr="004B0904" w:rsidRDefault="004B0904" w:rsidP="004B0904">
      <w:pPr>
        <w:spacing w:after="0" w:line="240" w:lineRule="auto"/>
        <w:rPr>
          <w:rFonts w:ascii="Arial" w:eastAsia="Calibri" w:hAnsi="Arial" w:cs="David"/>
          <w:sz w:val="28"/>
          <w:szCs w:val="28"/>
          <w:rtl/>
        </w:rPr>
      </w:pPr>
      <w:r w:rsidRPr="004B0904">
        <w:rPr>
          <w:rFonts w:ascii="Arial" w:eastAsia="Calibri" w:hAnsi="Arial" w:cs="David" w:hint="cs"/>
          <w:sz w:val="28"/>
          <w:szCs w:val="28"/>
          <w:rtl/>
        </w:rPr>
        <w:t>המציע מעוניין לגשת כשותפות שהוקמה לצורך המכרז, בין שני משרדים העומדים יחד בתנאי הסף. האם הדבר ניתן?</w:t>
      </w:r>
    </w:p>
    <w:p w:rsidR="004B0904" w:rsidRPr="004B0904" w:rsidRDefault="004B0904" w:rsidP="004B0904">
      <w:pPr>
        <w:spacing w:after="0" w:line="240" w:lineRule="auto"/>
        <w:rPr>
          <w:rFonts w:ascii="Arial" w:eastAsia="Calibri" w:hAnsi="Arial" w:cs="David"/>
          <w:sz w:val="28"/>
          <w:szCs w:val="28"/>
          <w:rtl/>
        </w:rPr>
      </w:pPr>
    </w:p>
    <w:p w:rsidR="004B0904" w:rsidRDefault="004B0904" w:rsidP="004B0904">
      <w:pPr>
        <w:spacing w:after="0" w:line="240" w:lineRule="auto"/>
        <w:rPr>
          <w:rFonts w:ascii="Arial" w:eastAsia="Calibri" w:hAnsi="Arial" w:cs="David" w:hint="cs"/>
          <w:b/>
          <w:bCs/>
          <w:sz w:val="28"/>
          <w:szCs w:val="28"/>
          <w:u w:val="single"/>
          <w:rtl/>
        </w:rPr>
      </w:pPr>
      <w:r w:rsidRPr="004B0904">
        <w:rPr>
          <w:rFonts w:ascii="Arial" w:eastAsia="Calibri" w:hAnsi="Arial" w:cs="David" w:hint="cs"/>
          <w:b/>
          <w:bCs/>
          <w:sz w:val="28"/>
          <w:szCs w:val="28"/>
          <w:u w:val="single"/>
          <w:rtl/>
        </w:rPr>
        <w:lastRenderedPageBreak/>
        <w:t>תשובה</w:t>
      </w:r>
    </w:p>
    <w:p w:rsidR="00430CA0" w:rsidRPr="004B0904" w:rsidRDefault="00430CA0" w:rsidP="004B0904">
      <w:pPr>
        <w:spacing w:after="0" w:line="240" w:lineRule="auto"/>
        <w:rPr>
          <w:rFonts w:ascii="Arial" w:eastAsia="Calibri" w:hAnsi="Arial" w:cs="David"/>
          <w:b/>
          <w:bCs/>
          <w:sz w:val="28"/>
          <w:szCs w:val="28"/>
          <w:u w:val="single"/>
          <w:rtl/>
        </w:rPr>
      </w:pPr>
    </w:p>
    <w:p w:rsidR="004B0904" w:rsidRPr="004B0904" w:rsidRDefault="004B0904" w:rsidP="00430CA0">
      <w:pPr>
        <w:spacing w:after="0" w:line="240" w:lineRule="auto"/>
        <w:rPr>
          <w:rFonts w:ascii="Arial" w:eastAsia="Calibri" w:hAnsi="Arial" w:cs="David"/>
          <w:sz w:val="28"/>
          <w:szCs w:val="28"/>
          <w:rtl/>
        </w:rPr>
      </w:pPr>
      <w:r w:rsidRPr="004B0904">
        <w:rPr>
          <w:rFonts w:ascii="Arial" w:eastAsia="Calibri" w:hAnsi="Arial" w:cs="David" w:hint="cs"/>
          <w:sz w:val="28"/>
          <w:szCs w:val="28"/>
          <w:rtl/>
        </w:rPr>
        <w:t xml:space="preserve">במידה שהמציע הינו שותפות רשומה, על השותפות לעמוד בתנאי הסף שנקבעו עבור המציע טרם הגשת ההצעה למכרז. </w:t>
      </w:r>
    </w:p>
    <w:p w:rsidR="004B0904" w:rsidRPr="004B0904" w:rsidRDefault="004B0904" w:rsidP="004B0904">
      <w:pPr>
        <w:spacing w:after="0" w:line="240" w:lineRule="auto"/>
        <w:rPr>
          <w:rFonts w:ascii="Arial" w:eastAsia="Calibri" w:hAnsi="Arial" w:cs="David"/>
          <w:b/>
          <w:bCs/>
          <w:sz w:val="28"/>
          <w:szCs w:val="28"/>
          <w:u w:val="single"/>
          <w:rtl/>
        </w:rPr>
      </w:pPr>
    </w:p>
    <w:p w:rsidR="004B0904" w:rsidRPr="004B0904" w:rsidRDefault="004B0904" w:rsidP="004B0904">
      <w:pPr>
        <w:spacing w:after="0" w:line="240" w:lineRule="auto"/>
        <w:rPr>
          <w:rFonts w:ascii="Arial" w:eastAsia="Calibri" w:hAnsi="Arial" w:cs="David"/>
          <w:b/>
          <w:bCs/>
          <w:sz w:val="28"/>
          <w:szCs w:val="28"/>
          <w:u w:val="single"/>
          <w:rtl/>
        </w:rPr>
      </w:pPr>
    </w:p>
    <w:p w:rsidR="004B0904" w:rsidRPr="004B0904" w:rsidRDefault="004B0904" w:rsidP="004B0904">
      <w:pPr>
        <w:spacing w:after="0" w:line="240" w:lineRule="auto"/>
        <w:rPr>
          <w:rFonts w:ascii="Arial" w:eastAsia="Calibri" w:hAnsi="Arial" w:cs="David"/>
          <w:b/>
          <w:bCs/>
          <w:sz w:val="28"/>
          <w:szCs w:val="28"/>
          <w:u w:val="single"/>
          <w:rtl/>
        </w:rPr>
      </w:pPr>
      <w:r w:rsidRPr="004B0904">
        <w:rPr>
          <w:rFonts w:ascii="Arial" w:eastAsia="Calibri" w:hAnsi="Arial" w:cs="David" w:hint="cs"/>
          <w:b/>
          <w:bCs/>
          <w:sz w:val="28"/>
          <w:szCs w:val="28"/>
          <w:u w:val="single"/>
          <w:rtl/>
        </w:rPr>
        <w:t>שאלה מס' 12</w:t>
      </w:r>
    </w:p>
    <w:p w:rsidR="004B0904" w:rsidRPr="004B0904" w:rsidRDefault="004B0904" w:rsidP="004B0904">
      <w:pPr>
        <w:spacing w:after="0" w:line="240" w:lineRule="auto"/>
        <w:rPr>
          <w:rFonts w:ascii="Arial" w:eastAsia="Calibri" w:hAnsi="Arial" w:cs="David"/>
          <w:b/>
          <w:bCs/>
          <w:sz w:val="28"/>
          <w:szCs w:val="28"/>
          <w:u w:val="single"/>
          <w:rtl/>
        </w:rPr>
      </w:pPr>
    </w:p>
    <w:p w:rsidR="004B0904" w:rsidRPr="004B0904" w:rsidRDefault="004B0904" w:rsidP="004B0904">
      <w:pPr>
        <w:spacing w:after="0" w:line="240" w:lineRule="auto"/>
        <w:rPr>
          <w:rFonts w:ascii="Arial" w:eastAsia="Calibri" w:hAnsi="Arial" w:cs="David"/>
          <w:sz w:val="28"/>
          <w:szCs w:val="28"/>
          <w:u w:val="single"/>
          <w:rtl/>
        </w:rPr>
      </w:pPr>
      <w:r w:rsidRPr="004B0904">
        <w:rPr>
          <w:rFonts w:ascii="Arial" w:eastAsia="Calibri" w:hAnsi="Arial" w:cs="David" w:hint="cs"/>
          <w:sz w:val="28"/>
          <w:szCs w:val="28"/>
          <w:u w:val="single"/>
          <w:rtl/>
        </w:rPr>
        <w:t xml:space="preserve">סעיף 9.3 </w:t>
      </w:r>
    </w:p>
    <w:p w:rsidR="004B0904" w:rsidRPr="004B0904" w:rsidRDefault="004B0904" w:rsidP="004B0904">
      <w:pPr>
        <w:spacing w:after="0" w:line="240" w:lineRule="auto"/>
        <w:rPr>
          <w:rFonts w:ascii="Arial" w:eastAsia="Calibri" w:hAnsi="Arial" w:cs="David"/>
          <w:sz w:val="28"/>
          <w:szCs w:val="28"/>
          <w:rtl/>
        </w:rPr>
      </w:pPr>
    </w:p>
    <w:p w:rsidR="004B0904" w:rsidRPr="004B0904" w:rsidRDefault="004B0904" w:rsidP="004B0904">
      <w:pPr>
        <w:spacing w:after="0" w:line="240" w:lineRule="auto"/>
        <w:rPr>
          <w:rFonts w:ascii="Arial" w:eastAsia="Calibri" w:hAnsi="Arial" w:cs="David"/>
          <w:sz w:val="28"/>
          <w:szCs w:val="28"/>
          <w:rtl/>
        </w:rPr>
      </w:pPr>
      <w:r w:rsidRPr="004B0904">
        <w:rPr>
          <w:rFonts w:ascii="Arial" w:eastAsia="Calibri" w:hAnsi="Arial" w:cs="David" w:hint="cs"/>
          <w:sz w:val="28"/>
          <w:szCs w:val="28"/>
          <w:rtl/>
        </w:rPr>
        <w:t>המציע</w:t>
      </w:r>
      <w:r w:rsidRPr="004B0904">
        <w:rPr>
          <w:rFonts w:ascii="Arial" w:eastAsia="Calibri" w:hAnsi="Arial" w:cs="David" w:hint="cs"/>
          <w:color w:val="1F497D"/>
          <w:sz w:val="28"/>
          <w:szCs w:val="28"/>
          <w:rtl/>
        </w:rPr>
        <w:t xml:space="preserve"> </w:t>
      </w:r>
      <w:r w:rsidRPr="004B0904">
        <w:rPr>
          <w:rFonts w:ascii="Arial" w:eastAsia="Calibri" w:hAnsi="Arial" w:cs="David" w:hint="cs"/>
          <w:sz w:val="28"/>
          <w:szCs w:val="28"/>
          <w:rtl/>
        </w:rPr>
        <w:t xml:space="preserve">מעוניין לגשת עם קבלן משנה, כאשר לעניין תנאי הסף ייחשב הניסיון של אחד מהשניים. האם הדבר ניתן? </w:t>
      </w:r>
    </w:p>
    <w:p w:rsidR="004B0904" w:rsidRPr="004B0904" w:rsidRDefault="004B0904" w:rsidP="004B0904">
      <w:pPr>
        <w:spacing w:after="0" w:line="240" w:lineRule="auto"/>
        <w:rPr>
          <w:rFonts w:ascii="Arial" w:eastAsia="Calibri" w:hAnsi="Arial" w:cs="David"/>
          <w:sz w:val="28"/>
          <w:szCs w:val="28"/>
          <w:rtl/>
        </w:rPr>
      </w:pPr>
    </w:p>
    <w:p w:rsidR="004B0904" w:rsidRDefault="004B0904" w:rsidP="004B0904">
      <w:pPr>
        <w:spacing w:after="0" w:line="240" w:lineRule="auto"/>
        <w:rPr>
          <w:rFonts w:ascii="Arial" w:eastAsia="Calibri" w:hAnsi="Arial" w:cs="David" w:hint="cs"/>
          <w:b/>
          <w:bCs/>
          <w:sz w:val="28"/>
          <w:szCs w:val="28"/>
          <w:u w:val="single"/>
          <w:rtl/>
        </w:rPr>
      </w:pPr>
      <w:r w:rsidRPr="004B0904">
        <w:rPr>
          <w:rFonts w:ascii="Arial" w:eastAsia="Calibri" w:hAnsi="Arial" w:cs="David" w:hint="cs"/>
          <w:b/>
          <w:bCs/>
          <w:sz w:val="28"/>
          <w:szCs w:val="28"/>
          <w:u w:val="single"/>
          <w:rtl/>
        </w:rPr>
        <w:t>תשובה</w:t>
      </w:r>
    </w:p>
    <w:p w:rsidR="00430CA0" w:rsidRPr="004B0904" w:rsidRDefault="00430CA0" w:rsidP="004B0904">
      <w:pPr>
        <w:spacing w:after="0" w:line="240" w:lineRule="auto"/>
        <w:rPr>
          <w:rFonts w:ascii="Arial" w:eastAsia="Calibri" w:hAnsi="Arial" w:cs="David"/>
          <w:b/>
          <w:bCs/>
          <w:sz w:val="28"/>
          <w:szCs w:val="28"/>
          <w:u w:val="single"/>
          <w:rtl/>
        </w:rPr>
      </w:pPr>
    </w:p>
    <w:p w:rsidR="004B0904" w:rsidRPr="004B0904" w:rsidRDefault="004B0904" w:rsidP="004B0904">
      <w:pPr>
        <w:spacing w:after="0" w:line="240" w:lineRule="auto"/>
        <w:rPr>
          <w:rFonts w:ascii="Arial" w:eastAsia="Calibri" w:hAnsi="Arial" w:cs="David"/>
          <w:sz w:val="28"/>
          <w:szCs w:val="28"/>
          <w:rtl/>
        </w:rPr>
      </w:pPr>
      <w:r w:rsidRPr="004B0904">
        <w:rPr>
          <w:rFonts w:ascii="Arial" w:eastAsia="Calibri" w:hAnsi="Arial" w:cs="David" w:hint="cs"/>
          <w:sz w:val="28"/>
          <w:szCs w:val="28"/>
          <w:rtl/>
        </w:rPr>
        <w:t xml:space="preserve">על המציע לעמוד בתנא הסף הנוגעים למציע (ראה תשובה לשאלה מס' 1). במידה וישתמש המציע בכ"א באמצעות קבלני משנה, על קבלני המשנה לעמוד בכל התנאים הנדרשים לפי מכרז ביחס לכ"א.  </w:t>
      </w:r>
    </w:p>
    <w:p w:rsidR="004B0904" w:rsidRPr="004B0904" w:rsidRDefault="004B0904" w:rsidP="004B0904">
      <w:pPr>
        <w:spacing w:after="0" w:line="240" w:lineRule="auto"/>
        <w:rPr>
          <w:rFonts w:ascii="Arial" w:eastAsia="Calibri" w:hAnsi="Arial" w:cs="David"/>
          <w:b/>
          <w:bCs/>
          <w:sz w:val="28"/>
          <w:szCs w:val="28"/>
          <w:u w:val="single"/>
          <w:rtl/>
        </w:rPr>
      </w:pPr>
    </w:p>
    <w:p w:rsidR="004B0904" w:rsidRPr="004B0904" w:rsidRDefault="004B0904" w:rsidP="004B0904">
      <w:pPr>
        <w:spacing w:after="0" w:line="240" w:lineRule="auto"/>
        <w:rPr>
          <w:rFonts w:ascii="Arial" w:eastAsia="Calibri" w:hAnsi="Arial" w:cs="David"/>
          <w:b/>
          <w:bCs/>
          <w:sz w:val="28"/>
          <w:szCs w:val="28"/>
          <w:u w:val="single"/>
          <w:rtl/>
        </w:rPr>
      </w:pPr>
    </w:p>
    <w:p w:rsidR="004B0904" w:rsidRPr="004B0904" w:rsidRDefault="004B0904" w:rsidP="004B0904">
      <w:pPr>
        <w:spacing w:after="0" w:line="240" w:lineRule="auto"/>
        <w:rPr>
          <w:rFonts w:ascii="Arial" w:eastAsia="Calibri" w:hAnsi="Arial" w:cs="David"/>
          <w:b/>
          <w:bCs/>
          <w:sz w:val="28"/>
          <w:szCs w:val="28"/>
          <w:u w:val="single"/>
          <w:rtl/>
        </w:rPr>
      </w:pPr>
      <w:r w:rsidRPr="004B0904">
        <w:rPr>
          <w:rFonts w:ascii="Arial" w:eastAsia="Calibri" w:hAnsi="Arial" w:cs="David" w:hint="cs"/>
          <w:b/>
          <w:bCs/>
          <w:sz w:val="28"/>
          <w:szCs w:val="28"/>
          <w:u w:val="single"/>
          <w:rtl/>
        </w:rPr>
        <w:t>שאלה מס' 13</w:t>
      </w:r>
    </w:p>
    <w:p w:rsidR="004B0904" w:rsidRPr="004B0904" w:rsidRDefault="004B0904" w:rsidP="004B0904">
      <w:pPr>
        <w:spacing w:after="0" w:line="240" w:lineRule="auto"/>
        <w:rPr>
          <w:rFonts w:ascii="Arial" w:eastAsia="Calibri" w:hAnsi="Arial" w:cs="David"/>
          <w:color w:val="1F497D"/>
          <w:sz w:val="28"/>
          <w:szCs w:val="28"/>
        </w:rPr>
      </w:pPr>
    </w:p>
    <w:p w:rsidR="004B0904" w:rsidRPr="004B0904" w:rsidRDefault="004B0904" w:rsidP="004B0904">
      <w:pPr>
        <w:spacing w:after="0" w:line="240" w:lineRule="auto"/>
        <w:rPr>
          <w:rFonts w:ascii="Arial" w:eastAsia="Calibri" w:hAnsi="Arial" w:cs="David"/>
          <w:sz w:val="28"/>
          <w:szCs w:val="28"/>
        </w:rPr>
      </w:pPr>
      <w:r w:rsidRPr="004B0904">
        <w:rPr>
          <w:rFonts w:ascii="Arial" w:eastAsia="Calibri" w:hAnsi="Arial" w:cs="David" w:hint="cs"/>
          <w:sz w:val="28"/>
          <w:szCs w:val="28"/>
          <w:u w:val="single"/>
          <w:rtl/>
        </w:rPr>
        <w:t>סעיף 7.5.3.2 וסעיף 9.4.1.4</w:t>
      </w:r>
      <w:r w:rsidRPr="004B0904">
        <w:rPr>
          <w:rFonts w:ascii="Arial" w:eastAsia="Calibri" w:hAnsi="Arial" w:cs="David" w:hint="cs"/>
          <w:sz w:val="28"/>
          <w:szCs w:val="28"/>
          <w:rtl/>
        </w:rPr>
        <w:t xml:space="preserve"> </w:t>
      </w:r>
    </w:p>
    <w:p w:rsidR="004B0904" w:rsidRPr="004B0904" w:rsidRDefault="004B0904" w:rsidP="004B0904">
      <w:pPr>
        <w:spacing w:after="0" w:line="240" w:lineRule="auto"/>
        <w:rPr>
          <w:rFonts w:ascii="Arial" w:eastAsia="Calibri" w:hAnsi="Arial" w:cs="David"/>
          <w:sz w:val="28"/>
          <w:szCs w:val="28"/>
          <w:rtl/>
        </w:rPr>
      </w:pPr>
    </w:p>
    <w:p w:rsidR="004B0904" w:rsidRPr="004B0904" w:rsidRDefault="004B0904" w:rsidP="004B0904">
      <w:pPr>
        <w:spacing w:after="0" w:line="240" w:lineRule="auto"/>
        <w:rPr>
          <w:rFonts w:ascii="Times New Roman" w:eastAsia="Calibri" w:hAnsi="Times New Roman" w:cs="David"/>
          <w:sz w:val="28"/>
          <w:szCs w:val="28"/>
          <w:rtl/>
        </w:rPr>
      </w:pPr>
      <w:r w:rsidRPr="004B0904">
        <w:rPr>
          <w:rFonts w:ascii="Arial" w:eastAsia="Calibri" w:hAnsi="Arial" w:cs="David" w:hint="cs"/>
          <w:sz w:val="28"/>
          <w:szCs w:val="28"/>
          <w:rtl/>
        </w:rPr>
        <w:t>האם נדרש המציע להציג כבר בשלב זה את פירוט ניסיון המבצעים הנוספים (כמצוין בנספח ה'2), או שזה יינתן רק לאחר מכן, בכפוף לזכייה במכרז?</w:t>
      </w:r>
    </w:p>
    <w:p w:rsidR="004B0904" w:rsidRPr="004B0904" w:rsidRDefault="004B0904" w:rsidP="004B0904">
      <w:pPr>
        <w:spacing w:after="0" w:line="240" w:lineRule="auto"/>
        <w:rPr>
          <w:rFonts w:ascii="Times New Roman" w:eastAsia="Calibri" w:hAnsi="Times New Roman" w:cs="David"/>
          <w:sz w:val="28"/>
          <w:szCs w:val="28"/>
          <w:rtl/>
        </w:rPr>
      </w:pPr>
    </w:p>
    <w:p w:rsidR="004B0904" w:rsidRPr="004B0904" w:rsidRDefault="004B0904" w:rsidP="004B0904">
      <w:pPr>
        <w:spacing w:after="0" w:line="240" w:lineRule="auto"/>
        <w:rPr>
          <w:rFonts w:ascii="Times New Roman" w:eastAsia="Calibri" w:hAnsi="Times New Roman" w:cs="David"/>
          <w:b/>
          <w:bCs/>
          <w:sz w:val="28"/>
          <w:szCs w:val="28"/>
          <w:u w:val="single"/>
          <w:rtl/>
        </w:rPr>
      </w:pPr>
      <w:r w:rsidRPr="004B0904">
        <w:rPr>
          <w:rFonts w:ascii="Times New Roman" w:eastAsia="Calibri" w:hAnsi="Times New Roman" w:cs="David" w:hint="cs"/>
          <w:b/>
          <w:bCs/>
          <w:sz w:val="28"/>
          <w:szCs w:val="28"/>
          <w:u w:val="single"/>
          <w:rtl/>
        </w:rPr>
        <w:t>תשובה</w:t>
      </w:r>
    </w:p>
    <w:p w:rsidR="004B0904" w:rsidRPr="004B0904" w:rsidRDefault="004B0904" w:rsidP="004B0904">
      <w:pPr>
        <w:spacing w:after="0" w:line="240" w:lineRule="auto"/>
        <w:rPr>
          <w:rFonts w:ascii="Arial" w:eastAsia="Calibri" w:hAnsi="Arial"/>
          <w:rtl/>
        </w:rPr>
      </w:pPr>
    </w:p>
    <w:p w:rsidR="004B0904" w:rsidRPr="004B0904" w:rsidRDefault="004B0904" w:rsidP="00430CA0">
      <w:pPr>
        <w:spacing w:line="240" w:lineRule="auto"/>
        <w:rPr>
          <w:rFonts w:cs="David"/>
          <w:sz w:val="28"/>
          <w:szCs w:val="28"/>
          <w:rtl/>
        </w:rPr>
      </w:pPr>
      <w:r w:rsidRPr="004B0904">
        <w:rPr>
          <w:rFonts w:cs="David" w:hint="cs"/>
          <w:sz w:val="28"/>
          <w:szCs w:val="28"/>
          <w:rtl/>
        </w:rPr>
        <w:t xml:space="preserve">המציע נדרש להציג את </w:t>
      </w:r>
      <w:r w:rsidR="00430CA0" w:rsidRPr="004B0904">
        <w:rPr>
          <w:rFonts w:cs="David" w:hint="cs"/>
          <w:sz w:val="28"/>
          <w:szCs w:val="28"/>
          <w:rtl/>
        </w:rPr>
        <w:t>ניסיו</w:t>
      </w:r>
      <w:r w:rsidR="00430CA0" w:rsidRPr="004B0904">
        <w:rPr>
          <w:rFonts w:cs="David" w:hint="eastAsia"/>
          <w:sz w:val="28"/>
          <w:szCs w:val="28"/>
          <w:rtl/>
        </w:rPr>
        <w:t>ן</w:t>
      </w:r>
      <w:r w:rsidRPr="004B0904">
        <w:rPr>
          <w:rFonts w:cs="David" w:hint="cs"/>
          <w:sz w:val="28"/>
          <w:szCs w:val="28"/>
          <w:rtl/>
        </w:rPr>
        <w:t xml:space="preserve"> המציע </w:t>
      </w:r>
      <w:r w:rsidR="00430CA0" w:rsidRPr="004B0904">
        <w:rPr>
          <w:rFonts w:cs="David" w:hint="cs"/>
          <w:sz w:val="28"/>
          <w:szCs w:val="28"/>
          <w:rtl/>
        </w:rPr>
        <w:t>וניסיונ</w:t>
      </w:r>
      <w:r w:rsidR="00430CA0" w:rsidRPr="004B0904">
        <w:rPr>
          <w:rFonts w:cs="David" w:hint="eastAsia"/>
          <w:sz w:val="28"/>
          <w:szCs w:val="28"/>
          <w:rtl/>
        </w:rPr>
        <w:t>ם</w:t>
      </w:r>
      <w:r w:rsidRPr="004B0904">
        <w:rPr>
          <w:rFonts w:cs="David" w:hint="cs"/>
          <w:sz w:val="28"/>
          <w:szCs w:val="28"/>
          <w:rtl/>
        </w:rPr>
        <w:t xml:space="preserve"> של האחראי המקצועי והמבצע. . </w:t>
      </w:r>
      <w:r w:rsidR="00430CA0" w:rsidRPr="004B0904">
        <w:rPr>
          <w:rFonts w:cs="David" w:hint="cs"/>
          <w:sz w:val="28"/>
          <w:szCs w:val="28"/>
          <w:rtl/>
        </w:rPr>
        <w:t>ניסיונ</w:t>
      </w:r>
      <w:r w:rsidR="00430CA0" w:rsidRPr="004B0904">
        <w:rPr>
          <w:rFonts w:cs="David" w:hint="eastAsia"/>
          <w:sz w:val="28"/>
          <w:szCs w:val="28"/>
          <w:rtl/>
        </w:rPr>
        <w:t>ם</w:t>
      </w:r>
      <w:r w:rsidRPr="004B0904">
        <w:rPr>
          <w:rFonts w:cs="David" w:hint="cs"/>
          <w:sz w:val="28"/>
          <w:szCs w:val="28"/>
          <w:rtl/>
        </w:rPr>
        <w:t xml:space="preserve"> של המבצעים הנוספים  יוצג ע"י הזוכה במכרז עפ"י</w:t>
      </w:r>
      <w:r w:rsidR="00430CA0">
        <w:rPr>
          <w:rFonts w:cs="David" w:hint="cs"/>
          <w:sz w:val="28"/>
          <w:szCs w:val="28"/>
          <w:rtl/>
        </w:rPr>
        <w:t xml:space="preserve"> דרישת היחידה ולא במסגרת ההצעה.</w:t>
      </w:r>
    </w:p>
    <w:p w:rsidR="004B0904" w:rsidRPr="004B0904" w:rsidRDefault="004B0904" w:rsidP="004B0904">
      <w:pPr>
        <w:spacing w:line="240" w:lineRule="auto"/>
        <w:rPr>
          <w:rFonts w:cs="David"/>
          <w:b/>
          <w:bCs/>
          <w:sz w:val="28"/>
          <w:szCs w:val="28"/>
          <w:u w:val="single"/>
          <w:rtl/>
        </w:rPr>
      </w:pPr>
    </w:p>
    <w:p w:rsidR="004B0904" w:rsidRPr="004B0904" w:rsidRDefault="004B0904" w:rsidP="004B0904">
      <w:pPr>
        <w:spacing w:line="240" w:lineRule="auto"/>
        <w:rPr>
          <w:rFonts w:cs="David"/>
          <w:b/>
          <w:bCs/>
          <w:sz w:val="28"/>
          <w:szCs w:val="28"/>
          <w:u w:val="single"/>
          <w:rtl/>
        </w:rPr>
      </w:pPr>
    </w:p>
    <w:p w:rsidR="004B0904" w:rsidRPr="004B0904" w:rsidRDefault="004B0904" w:rsidP="004B0904">
      <w:pPr>
        <w:spacing w:line="240" w:lineRule="auto"/>
        <w:rPr>
          <w:rFonts w:cs="David"/>
          <w:sz w:val="28"/>
          <w:szCs w:val="28"/>
          <w:rtl/>
        </w:rPr>
      </w:pP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t>בכבוד רב,</w:t>
      </w:r>
    </w:p>
    <w:p w:rsidR="004B0904" w:rsidRPr="004B0904" w:rsidRDefault="004B0904" w:rsidP="004B0904">
      <w:pPr>
        <w:spacing w:line="240" w:lineRule="auto"/>
        <w:rPr>
          <w:rFonts w:cs="David"/>
          <w:sz w:val="28"/>
          <w:szCs w:val="28"/>
          <w:rtl/>
        </w:rPr>
      </w:pPr>
    </w:p>
    <w:p w:rsidR="004B0904" w:rsidRPr="004B0904" w:rsidRDefault="004B0904" w:rsidP="004B0904">
      <w:pPr>
        <w:spacing w:after="0" w:line="240" w:lineRule="auto"/>
        <w:rPr>
          <w:rFonts w:cs="David"/>
          <w:sz w:val="28"/>
          <w:szCs w:val="28"/>
          <w:rtl/>
        </w:rPr>
      </w:pP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t>סימה דאי</w:t>
      </w:r>
    </w:p>
    <w:p w:rsidR="004B0904" w:rsidRPr="004B0904" w:rsidRDefault="004B0904" w:rsidP="004B0904">
      <w:pPr>
        <w:spacing w:after="0" w:line="240" w:lineRule="auto"/>
        <w:rPr>
          <w:rFonts w:cs="David"/>
          <w:sz w:val="28"/>
          <w:szCs w:val="28"/>
          <w:rtl/>
        </w:rPr>
      </w:pP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r>
      <w:r w:rsidRPr="004B0904">
        <w:rPr>
          <w:rFonts w:cs="David" w:hint="cs"/>
          <w:sz w:val="28"/>
          <w:szCs w:val="28"/>
          <w:rtl/>
        </w:rPr>
        <w:tab/>
        <w:t>מנהלת תחום בכיר תמיכות והתקשרויות</w:t>
      </w:r>
    </w:p>
    <w:p w:rsidR="00421AFB" w:rsidRPr="009110B3" w:rsidRDefault="00421AFB" w:rsidP="00421AFB">
      <w:pPr>
        <w:spacing w:after="0" w:line="240" w:lineRule="auto"/>
        <w:rPr>
          <w:rFonts w:cs="David"/>
          <w:sz w:val="28"/>
          <w:szCs w:val="28"/>
        </w:rPr>
      </w:pPr>
      <w:bookmarkStart w:id="0" w:name="_GoBack"/>
      <w:bookmarkEnd w:id="0"/>
    </w:p>
    <w:sectPr w:rsidR="00421AFB" w:rsidRPr="009110B3" w:rsidSect="00415B4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C97CBC">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EA036F"/>
    <w:multiLevelType w:val="hybridMultilevel"/>
    <w:tmpl w:val="FDA2E1B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244998"/>
    <w:rsid w:val="002E27D4"/>
    <w:rsid w:val="00307C3B"/>
    <w:rsid w:val="00340B09"/>
    <w:rsid w:val="0037150A"/>
    <w:rsid w:val="003F3206"/>
    <w:rsid w:val="00421AFB"/>
    <w:rsid w:val="00430CA0"/>
    <w:rsid w:val="00456A92"/>
    <w:rsid w:val="004A3158"/>
    <w:rsid w:val="004B0904"/>
    <w:rsid w:val="004B09E1"/>
    <w:rsid w:val="00510B37"/>
    <w:rsid w:val="005233B9"/>
    <w:rsid w:val="00524C9A"/>
    <w:rsid w:val="00566990"/>
    <w:rsid w:val="006D3201"/>
    <w:rsid w:val="00737248"/>
    <w:rsid w:val="007474E5"/>
    <w:rsid w:val="007B344C"/>
    <w:rsid w:val="009110B3"/>
    <w:rsid w:val="00942331"/>
    <w:rsid w:val="00B06184"/>
    <w:rsid w:val="00B75809"/>
    <w:rsid w:val="00BD7F5E"/>
    <w:rsid w:val="00CD4644"/>
    <w:rsid w:val="00CD69F7"/>
    <w:rsid w:val="00E10B03"/>
    <w:rsid w:val="00E306A9"/>
    <w:rsid w:val="00E32F06"/>
    <w:rsid w:val="00EB5BFF"/>
    <w:rsid w:val="00F132E8"/>
    <w:rsid w:val="00FD16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7248"/>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1">
    <w:name w:val="טבלת רשת1"/>
    <w:basedOn w:val="a1"/>
    <w:next w:val="a9"/>
    <w:uiPriority w:val="39"/>
    <w:rsid w:val="004B09E1"/>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59"/>
    <w:rsid w:val="004B09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7248"/>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1">
    <w:name w:val="טבלת רשת1"/>
    <w:basedOn w:val="a1"/>
    <w:next w:val="a9"/>
    <w:uiPriority w:val="39"/>
    <w:rsid w:val="004B09E1"/>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59"/>
    <w:rsid w:val="004B09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2820024">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821</Words>
  <Characters>4108</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dcterms:created xsi:type="dcterms:W3CDTF">2016-09-07T12:41:00Z</dcterms:created>
  <dcterms:modified xsi:type="dcterms:W3CDTF">2016-09-07T12:41:00Z</dcterms:modified>
</cp:coreProperties>
</file>